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6123" w14:textId="77D2ACF0" w:rsidR="00743B73" w:rsidRPr="00253E4B" w:rsidRDefault="00D22691" w:rsidP="00D22691">
      <w:pPr>
        <w:pStyle w:val="Nadpis1"/>
      </w:pPr>
      <w:r w:rsidRPr="00253E4B">
        <w:t>Summer school project 2026</w:t>
      </w:r>
    </w:p>
    <w:p w14:paraId="0E891ED6" w14:textId="4FD99D87" w:rsidR="008B52D5" w:rsidRPr="00253E4B" w:rsidRDefault="005530E2" w:rsidP="00D22691">
      <w:pPr>
        <w:pStyle w:val="Nadpis2"/>
      </w:pPr>
      <w:r>
        <w:t xml:space="preserve">Mgr. </w:t>
      </w:r>
      <w:r w:rsidR="008B52D5" w:rsidRPr="00253E4B">
        <w:t xml:space="preserve">Barbora </w:t>
      </w:r>
      <w:proofErr w:type="spellStart"/>
      <w:r w:rsidR="008B52D5" w:rsidRPr="00253E4B">
        <w:t>Zdvihalová</w:t>
      </w:r>
      <w:proofErr w:type="spellEnd"/>
    </w:p>
    <w:p w14:paraId="58E2F3D2" w14:textId="368C1CB9" w:rsidR="00D22691" w:rsidRPr="00253E4B" w:rsidRDefault="008B52D5" w:rsidP="00D22691">
      <w:pPr>
        <w:pStyle w:val="Nadpis2"/>
        <w:rPr>
          <w:i/>
          <w:iCs/>
        </w:rPr>
      </w:pPr>
      <w:r w:rsidRPr="00253E4B">
        <w:rPr>
          <w:i/>
          <w:iCs/>
        </w:rPr>
        <w:t xml:space="preserve">Title: </w:t>
      </w:r>
      <w:r w:rsidR="005530E2" w:rsidRPr="005530E2">
        <w:rPr>
          <w:i/>
          <w:iCs/>
        </w:rPr>
        <w:t xml:space="preserve">Identification of the </w:t>
      </w:r>
      <w:r w:rsidR="005530E2">
        <w:rPr>
          <w:i/>
          <w:iCs/>
        </w:rPr>
        <w:t>gene set</w:t>
      </w:r>
      <w:r w:rsidR="005530E2" w:rsidRPr="005530E2">
        <w:rPr>
          <w:i/>
          <w:iCs/>
        </w:rPr>
        <w:t xml:space="preserve"> required for nitrogen fixation in </w:t>
      </w:r>
      <w:proofErr w:type="spellStart"/>
      <w:r w:rsidR="005530E2" w:rsidRPr="005530E2">
        <w:rPr>
          <w:i/>
          <w:iCs/>
        </w:rPr>
        <w:t>Pseudanabaena</w:t>
      </w:r>
      <w:proofErr w:type="spellEnd"/>
      <w:r w:rsidR="005530E2" w:rsidRPr="005530E2">
        <w:rPr>
          <w:i/>
          <w:iCs/>
        </w:rPr>
        <w:t xml:space="preserve"> sp.</w:t>
      </w:r>
    </w:p>
    <w:p w14:paraId="2DDE4FB1" w14:textId="77777777" w:rsidR="00D22691" w:rsidRPr="005530E2" w:rsidRDefault="00D22691" w:rsidP="00D22691">
      <w:pPr>
        <w:rPr>
          <w:sz w:val="24"/>
          <w:szCs w:val="24"/>
        </w:rPr>
      </w:pPr>
    </w:p>
    <w:p w14:paraId="43E24BC2" w14:textId="5E5A9E7A" w:rsidR="00D17016" w:rsidRPr="005530E2" w:rsidRDefault="00D17016" w:rsidP="00D17016">
      <w:pPr>
        <w:tabs>
          <w:tab w:val="left" w:pos="284"/>
        </w:tabs>
        <w:spacing w:line="276" w:lineRule="auto"/>
        <w:jc w:val="both"/>
        <w:rPr>
          <w:rFonts w:eastAsia="Times New Roman" w:cs="Times New Roman"/>
          <w:bCs/>
          <w:sz w:val="24"/>
          <w:szCs w:val="24"/>
          <w:highlight w:val="white"/>
        </w:rPr>
      </w:pPr>
      <w:proofErr w:type="spellStart"/>
      <w:r w:rsidRPr="005530E2">
        <w:rPr>
          <w:rFonts w:eastAsia="Times New Roman" w:cs="Times New Roman"/>
          <w:bCs/>
          <w:i/>
          <w:iCs/>
          <w:sz w:val="24"/>
          <w:szCs w:val="24"/>
          <w:highlight w:val="white"/>
        </w:rPr>
        <w:t>Pseudanabaena</w:t>
      </w:r>
      <w:proofErr w:type="spellEnd"/>
      <w:r w:rsidRPr="005530E2">
        <w:rPr>
          <w:rFonts w:eastAsia="Times New Roman" w:cs="Times New Roman"/>
          <w:bCs/>
          <w:sz w:val="24"/>
          <w:szCs w:val="24"/>
          <w:highlight w:val="white"/>
        </w:rPr>
        <w:t xml:space="preserve"> is a psychrophilic genus, capable of thriving in extreme environments with freezing temperatures (</w:t>
      </w:r>
      <w:proofErr w:type="spellStart"/>
      <w:r w:rsidRPr="005530E2">
        <w:rPr>
          <w:rFonts w:eastAsia="Times New Roman" w:cs="Times New Roman"/>
          <w:bCs/>
          <w:sz w:val="24"/>
          <w:szCs w:val="24"/>
          <w:highlight w:val="white"/>
        </w:rPr>
        <w:t>Aleksovski</w:t>
      </w:r>
      <w:proofErr w:type="spellEnd"/>
      <w:r w:rsidRPr="005530E2">
        <w:rPr>
          <w:rFonts w:eastAsia="Times New Roman" w:cs="Times New Roman"/>
          <w:bCs/>
          <w:sz w:val="24"/>
          <w:szCs w:val="24"/>
          <w:highlight w:val="white"/>
        </w:rPr>
        <w:t xml:space="preserve"> et al., 2024; Salamon Slater et al., 2023). It is known for its ability to inhabit a wide range of environments, from polar regions to deserts and from freshwater lakes to marine ecosystems (</w:t>
      </w:r>
      <w:proofErr w:type="spellStart"/>
      <w:r w:rsidRPr="005530E2">
        <w:rPr>
          <w:rFonts w:eastAsia="Times New Roman" w:cs="Times New Roman"/>
          <w:bCs/>
          <w:sz w:val="24"/>
          <w:szCs w:val="24"/>
          <w:highlight w:val="white"/>
        </w:rPr>
        <w:t>Aleksovski</w:t>
      </w:r>
      <w:proofErr w:type="spellEnd"/>
      <w:r w:rsidRPr="005530E2">
        <w:rPr>
          <w:rFonts w:eastAsia="Times New Roman" w:cs="Times New Roman"/>
          <w:bCs/>
          <w:sz w:val="24"/>
          <w:szCs w:val="24"/>
          <w:highlight w:val="white"/>
        </w:rPr>
        <w:t xml:space="preserve"> et al., 2024)</w:t>
      </w:r>
      <w:r w:rsidRPr="005530E2">
        <w:rPr>
          <w:rFonts w:eastAsia="Times New Roman" w:cs="Times New Roman"/>
          <w:bCs/>
          <w:sz w:val="24"/>
          <w:szCs w:val="24"/>
          <w:highlight w:val="white"/>
        </w:rPr>
        <w:t>.</w:t>
      </w:r>
      <w:r w:rsidRPr="005530E2">
        <w:rPr>
          <w:rFonts w:eastAsia="Times New Roman" w:cs="Times New Roman"/>
          <w:bCs/>
          <w:sz w:val="24"/>
          <w:szCs w:val="24"/>
          <w:highlight w:val="white"/>
        </w:rPr>
        <w:t xml:space="preserve"> </w:t>
      </w:r>
    </w:p>
    <w:p w14:paraId="5B81385A" w14:textId="13A20E81" w:rsidR="00D17016" w:rsidRPr="005530E2" w:rsidRDefault="00D17016" w:rsidP="00D17016">
      <w:pPr>
        <w:tabs>
          <w:tab w:val="left" w:pos="284"/>
        </w:tabs>
        <w:spacing w:line="276" w:lineRule="auto"/>
        <w:jc w:val="both"/>
        <w:rPr>
          <w:rFonts w:eastAsia="Times New Roman" w:cs="Times New Roman"/>
          <w:bCs/>
          <w:sz w:val="24"/>
          <w:szCs w:val="24"/>
          <w:highlight w:val="white"/>
        </w:rPr>
      </w:pPr>
      <w:proofErr w:type="spellStart"/>
      <w:r w:rsidRPr="005530E2">
        <w:rPr>
          <w:rFonts w:eastAsia="Times New Roman" w:cs="Times New Roman"/>
          <w:bCs/>
          <w:i/>
          <w:iCs/>
          <w:sz w:val="24"/>
          <w:szCs w:val="24"/>
          <w:highlight w:val="white"/>
        </w:rPr>
        <w:t>Pseudanabaena</w:t>
      </w:r>
      <w:proofErr w:type="spellEnd"/>
      <w:r w:rsidRPr="005530E2">
        <w:rPr>
          <w:rFonts w:eastAsia="Times New Roman" w:cs="Times New Roman"/>
          <w:bCs/>
          <w:sz w:val="24"/>
          <w:szCs w:val="24"/>
          <w:highlight w:val="white"/>
        </w:rPr>
        <w:t xml:space="preserve"> is a non-</w:t>
      </w:r>
      <w:proofErr w:type="spellStart"/>
      <w:r w:rsidRPr="005530E2">
        <w:rPr>
          <w:rFonts w:eastAsia="Times New Roman" w:cs="Times New Roman"/>
          <w:bCs/>
          <w:sz w:val="24"/>
          <w:szCs w:val="24"/>
          <w:highlight w:val="white"/>
        </w:rPr>
        <w:t>heterocystous</w:t>
      </w:r>
      <w:proofErr w:type="spellEnd"/>
      <w:r w:rsidRPr="005530E2">
        <w:rPr>
          <w:rFonts w:eastAsia="Times New Roman" w:cs="Times New Roman"/>
          <w:bCs/>
          <w:sz w:val="24"/>
          <w:szCs w:val="24"/>
          <w:highlight w:val="white"/>
        </w:rPr>
        <w:t xml:space="preserve"> genus belonging to the order </w:t>
      </w:r>
      <w:proofErr w:type="spellStart"/>
      <w:r w:rsidRPr="005530E2">
        <w:rPr>
          <w:rFonts w:eastAsia="Times New Roman" w:cs="Times New Roman"/>
          <w:bCs/>
          <w:i/>
          <w:iCs/>
          <w:sz w:val="24"/>
          <w:szCs w:val="24"/>
          <w:highlight w:val="white"/>
        </w:rPr>
        <w:t>Oscillatoriales</w:t>
      </w:r>
      <w:proofErr w:type="spellEnd"/>
      <w:r w:rsidRPr="005530E2">
        <w:rPr>
          <w:rFonts w:eastAsia="Times New Roman" w:cs="Times New Roman"/>
          <w:bCs/>
          <w:sz w:val="24"/>
          <w:szCs w:val="24"/>
          <w:highlight w:val="white"/>
        </w:rPr>
        <w:t xml:space="preserve">. The </w:t>
      </w:r>
      <w:proofErr w:type="spellStart"/>
      <w:r w:rsidRPr="005530E2">
        <w:rPr>
          <w:rFonts w:eastAsia="Times New Roman" w:cs="Times New Roman"/>
          <w:bCs/>
          <w:i/>
          <w:iCs/>
          <w:sz w:val="24"/>
          <w:szCs w:val="24"/>
          <w:highlight w:val="white"/>
        </w:rPr>
        <w:t>Pseudanabaenaceae</w:t>
      </w:r>
      <w:proofErr w:type="spellEnd"/>
      <w:r w:rsidRPr="005530E2">
        <w:rPr>
          <w:rFonts w:eastAsia="Times New Roman" w:cs="Times New Roman"/>
          <w:bCs/>
          <w:sz w:val="24"/>
          <w:szCs w:val="24"/>
          <w:highlight w:val="white"/>
        </w:rPr>
        <w:t xml:space="preserve"> family is characterized by simple trichomes less than 4 </w:t>
      </w:r>
      <w:proofErr w:type="spellStart"/>
      <w:r w:rsidRPr="005530E2">
        <w:rPr>
          <w:rFonts w:eastAsia="Times New Roman" w:cs="Times New Roman"/>
          <w:bCs/>
          <w:sz w:val="24"/>
          <w:szCs w:val="24"/>
          <w:highlight w:val="white"/>
        </w:rPr>
        <w:t>μm</w:t>
      </w:r>
      <w:proofErr w:type="spellEnd"/>
      <w:r w:rsidRPr="005530E2">
        <w:rPr>
          <w:rFonts w:eastAsia="Times New Roman" w:cs="Times New Roman"/>
          <w:bCs/>
          <w:sz w:val="24"/>
          <w:szCs w:val="24"/>
          <w:highlight w:val="white"/>
        </w:rPr>
        <w:t xml:space="preserve"> wide, with cells that are longer than they are wide. These cyanobacteria possess parietal thylakoids, polar gas vesicles, and distinctively constricted cross walls. Most cultured strains exhibit gliding motility, and some are even capable of anaerobic N₂ fixation (</w:t>
      </w:r>
      <w:proofErr w:type="spellStart"/>
      <w:r w:rsidRPr="005530E2">
        <w:rPr>
          <w:rFonts w:eastAsia="Times New Roman" w:cs="Times New Roman"/>
          <w:bCs/>
          <w:sz w:val="24"/>
          <w:szCs w:val="24"/>
          <w:highlight w:val="white"/>
        </w:rPr>
        <w:t>Rippka</w:t>
      </w:r>
      <w:proofErr w:type="spellEnd"/>
      <w:r w:rsidRPr="005530E2">
        <w:rPr>
          <w:rFonts w:eastAsia="Times New Roman" w:cs="Times New Roman"/>
          <w:bCs/>
          <w:sz w:val="24"/>
          <w:szCs w:val="24"/>
          <w:highlight w:val="white"/>
        </w:rPr>
        <w:t xml:space="preserve">, 1992). These characteristics underscore the ecological versatility of </w:t>
      </w:r>
      <w:proofErr w:type="spellStart"/>
      <w:r w:rsidRPr="005530E2">
        <w:rPr>
          <w:rFonts w:eastAsia="Times New Roman" w:cs="Times New Roman"/>
          <w:bCs/>
          <w:i/>
          <w:iCs/>
          <w:sz w:val="24"/>
          <w:szCs w:val="24"/>
          <w:highlight w:val="white"/>
        </w:rPr>
        <w:t>Pseudanabaena</w:t>
      </w:r>
      <w:proofErr w:type="spellEnd"/>
      <w:r w:rsidRPr="005530E2">
        <w:rPr>
          <w:rFonts w:eastAsia="Times New Roman" w:cs="Times New Roman"/>
          <w:bCs/>
          <w:sz w:val="24"/>
          <w:szCs w:val="24"/>
          <w:highlight w:val="white"/>
        </w:rPr>
        <w:t xml:space="preserve"> and its potential role in nitrogen cycling across diverse and extreme environments.</w:t>
      </w:r>
    </w:p>
    <w:p w14:paraId="075BBD99" w14:textId="3F2AF0B6" w:rsidR="00D17016" w:rsidRPr="005530E2" w:rsidRDefault="00D17016" w:rsidP="00D17016">
      <w:pPr>
        <w:tabs>
          <w:tab w:val="left" w:pos="284"/>
        </w:tabs>
        <w:spacing w:line="276" w:lineRule="auto"/>
        <w:jc w:val="both"/>
        <w:rPr>
          <w:rFonts w:eastAsia="Times New Roman" w:cs="Times New Roman"/>
          <w:bCs/>
          <w:sz w:val="24"/>
          <w:szCs w:val="24"/>
          <w:highlight w:val="white"/>
        </w:rPr>
      </w:pPr>
      <w:r w:rsidRPr="005530E2">
        <w:rPr>
          <w:rFonts w:eastAsia="Times New Roman" w:cs="Times New Roman"/>
          <w:bCs/>
          <w:sz w:val="24"/>
          <w:szCs w:val="24"/>
          <w:highlight w:val="white"/>
        </w:rPr>
        <w:t xml:space="preserve">The genus </w:t>
      </w:r>
      <w:proofErr w:type="spellStart"/>
      <w:r w:rsidRPr="005530E2">
        <w:rPr>
          <w:rFonts w:eastAsia="Times New Roman" w:cs="Times New Roman"/>
          <w:bCs/>
          <w:i/>
          <w:iCs/>
          <w:sz w:val="24"/>
          <w:szCs w:val="24"/>
          <w:highlight w:val="white"/>
        </w:rPr>
        <w:t>Pseudanabaena</w:t>
      </w:r>
      <w:proofErr w:type="spellEnd"/>
      <w:r w:rsidRPr="005530E2">
        <w:rPr>
          <w:rFonts w:eastAsia="Times New Roman" w:cs="Times New Roman"/>
          <w:bCs/>
          <w:sz w:val="24"/>
          <w:szCs w:val="24"/>
          <w:highlight w:val="white"/>
        </w:rPr>
        <w:t xml:space="preserve"> has been observed to exhibit remarkably high rates of nitrogen (N₂) fixation, making it a significant contributor to nitrogen cycling in freshwater ecosystems such as fishponds and lakes in the Czech Republic. From both phylogenetic and ecological perspectives, </w:t>
      </w:r>
      <w:proofErr w:type="spellStart"/>
      <w:r w:rsidRPr="005530E2">
        <w:rPr>
          <w:rFonts w:eastAsia="Times New Roman" w:cs="Times New Roman"/>
          <w:bCs/>
          <w:i/>
          <w:iCs/>
          <w:sz w:val="24"/>
          <w:szCs w:val="24"/>
          <w:highlight w:val="white"/>
        </w:rPr>
        <w:t>Pseudanabaena</w:t>
      </w:r>
      <w:proofErr w:type="spellEnd"/>
      <w:r w:rsidRPr="005530E2">
        <w:rPr>
          <w:rFonts w:eastAsia="Times New Roman" w:cs="Times New Roman"/>
          <w:bCs/>
          <w:sz w:val="24"/>
          <w:szCs w:val="24"/>
          <w:highlight w:val="white"/>
        </w:rPr>
        <w:t xml:space="preserve"> serves as an excellent model for studying nitrogen fixation in cyanobacteria. As a member of a basal lineage, it represents one of the earliest filamentous and most primitive diazotrophic cyanobacteria, possessing a relatively small genome</w:t>
      </w:r>
      <w:r w:rsidRPr="005530E2">
        <w:rPr>
          <w:rFonts w:eastAsia="Times New Roman" w:cs="Times New Roman"/>
          <w:bCs/>
          <w:sz w:val="24"/>
          <w:szCs w:val="24"/>
        </w:rPr>
        <w:t xml:space="preserve"> </w:t>
      </w:r>
      <w:r w:rsidRPr="005530E2">
        <w:rPr>
          <w:rFonts w:cs="Times New Roman"/>
          <w:sz w:val="24"/>
          <w:szCs w:val="24"/>
        </w:rPr>
        <w:t>(</w:t>
      </w:r>
      <w:proofErr w:type="spellStart"/>
      <w:r w:rsidRPr="005530E2">
        <w:rPr>
          <w:rFonts w:cs="Times New Roman"/>
          <w:sz w:val="24"/>
          <w:szCs w:val="24"/>
        </w:rPr>
        <w:t>Strunecký</w:t>
      </w:r>
      <w:proofErr w:type="spellEnd"/>
      <w:r w:rsidRPr="005530E2">
        <w:rPr>
          <w:rFonts w:cs="Times New Roman"/>
          <w:sz w:val="24"/>
          <w:szCs w:val="24"/>
        </w:rPr>
        <w:t xml:space="preserve"> et al., 2023</w:t>
      </w:r>
      <w:r w:rsidRPr="005530E2">
        <w:rPr>
          <w:rFonts w:eastAsia="Times New Roman" w:cs="Times New Roman"/>
          <w:bCs/>
          <w:sz w:val="24"/>
          <w:szCs w:val="24"/>
          <w:highlight w:val="white"/>
        </w:rPr>
        <w:t>)</w:t>
      </w:r>
      <w:r w:rsidR="008455DD" w:rsidRPr="005530E2">
        <w:rPr>
          <w:rFonts w:eastAsia="Times New Roman" w:cs="Times New Roman"/>
          <w:bCs/>
          <w:sz w:val="24"/>
          <w:szCs w:val="24"/>
          <w:highlight w:val="white"/>
        </w:rPr>
        <w:t>.</w:t>
      </w:r>
    </w:p>
    <w:p w14:paraId="3244D008" w14:textId="77777777" w:rsidR="008455DD" w:rsidRPr="005530E2" w:rsidRDefault="008455DD" w:rsidP="008455DD">
      <w:pPr>
        <w:tabs>
          <w:tab w:val="left" w:pos="284"/>
        </w:tabs>
        <w:spacing w:line="276" w:lineRule="auto"/>
        <w:jc w:val="both"/>
        <w:rPr>
          <w:sz w:val="24"/>
          <w:szCs w:val="24"/>
        </w:rPr>
      </w:pPr>
      <w:r w:rsidRPr="005530E2">
        <w:rPr>
          <w:sz w:val="24"/>
          <w:szCs w:val="24"/>
        </w:rPr>
        <w:t xml:space="preserve">In the 1970s, it was discovered that </w:t>
      </w:r>
      <w:proofErr w:type="spellStart"/>
      <w:r w:rsidRPr="005530E2">
        <w:rPr>
          <w:i/>
          <w:sz w:val="24"/>
          <w:szCs w:val="24"/>
        </w:rPr>
        <w:t>Nif</w:t>
      </w:r>
      <w:proofErr w:type="spellEnd"/>
      <w:r w:rsidRPr="005530E2">
        <w:rPr>
          <w:sz w:val="24"/>
          <w:szCs w:val="24"/>
        </w:rPr>
        <w:t xml:space="preserve"> genes are responsible for nitrogen fixation </w:t>
      </w:r>
      <w:r w:rsidRPr="005530E2">
        <w:rPr>
          <w:sz w:val="24"/>
          <w:szCs w:val="24"/>
        </w:rPr>
        <w:fldChar w:fldCharType="begin"/>
      </w:r>
      <w:r w:rsidRPr="005530E2">
        <w:rPr>
          <w:sz w:val="24"/>
          <w:szCs w:val="24"/>
        </w:rPr>
        <w:instrText xml:space="preserve"> ADDIN ZOTERO_ITEM CSL_CITATION {"citationID":"8WlQ6IJw","properties":{"formattedCitation":"(Streicher et al., 1972)","plainCitation":"(Streicher et al., 1972)","noteIndex":0},"citationItems":[{"id":46,"uris":["http://zotero.org/users/local/tIcxydA9/items/6SJLUUCQ"],"itemData":{"id":46,"type":"article-journal","container-title":"Nature","DOI":"10.1038/239495a0","ISSN":"0028-0836","issue":"5374","journalAbbreviation":"Nature","language":"eng","note":"PMID: 4563018","page":"495-499","source":"PubMed","title":"The nitrogen fixation genes","volume":"239","author":[{"family":"Streicher","given":"S. L."},{"family":"Gurney","given":"E. G."},{"family":"Valentine","given":"R. C."}],"issued":{"date-parts":[["1972",10,27]]}}}],"schema":"https://github.com/citation-style-language/schema/raw/master/csl-citation.json"} </w:instrText>
      </w:r>
      <w:r w:rsidRPr="005530E2">
        <w:rPr>
          <w:sz w:val="24"/>
          <w:szCs w:val="24"/>
        </w:rPr>
        <w:fldChar w:fldCharType="separate"/>
      </w:r>
      <w:r w:rsidRPr="005530E2">
        <w:rPr>
          <w:sz w:val="24"/>
          <w:szCs w:val="24"/>
        </w:rPr>
        <w:t>(Streicher et al., 1972)</w:t>
      </w:r>
      <w:r w:rsidRPr="005530E2">
        <w:rPr>
          <w:sz w:val="24"/>
          <w:szCs w:val="24"/>
        </w:rPr>
        <w:fldChar w:fldCharType="end"/>
      </w:r>
      <w:r w:rsidRPr="005530E2">
        <w:rPr>
          <w:sz w:val="24"/>
          <w:szCs w:val="24"/>
        </w:rPr>
        <w:t xml:space="preserve">. This set of genes has been highly conserved throughout evolution, despite being found across a diverse range of bacteria and archaea </w:t>
      </w:r>
      <w:r w:rsidRPr="005530E2">
        <w:rPr>
          <w:sz w:val="24"/>
          <w:szCs w:val="24"/>
        </w:rPr>
        <w:fldChar w:fldCharType="begin"/>
      </w:r>
      <w:r w:rsidRPr="005530E2">
        <w:rPr>
          <w:sz w:val="24"/>
          <w:szCs w:val="24"/>
        </w:rPr>
        <w:instrText xml:space="preserve"> ADDIN ZOTERO_ITEM CSL_CITATION {"citationID":"MvA9f0SO","properties":{"formattedCitation":"(Li et al., 2019)","plainCitation":"(Li et al., 2019)","noteIndex":0},"citationItems":[{"id":34,"uris":["http://zotero.org/users/local/tIcxydA9/items/CAK9CCYL"],"itemData":{"id":34,"type":"article-journal","abstract":"Paenibacillus is a genus of Gram-positive, facultative anaerobic and endospore-forming bacteria. Genomic sequence analysis has revealed that a compact nif (nitrogen fixation) gene cluster comprising 9–10 genes nifBHDKENX(orf1)hesAnifV is conserved in diazotrophic Paenibacillus species. The evolution and function of the orf1 gene within the nif gene cluster of Paenibacillus species is unknown. In this study, a careful comparison analysis of the compositions of the nif gene clusters from various diazotrophs revealed that orf1 located downstream of nifENX was identified in anaerobic Clostridium ultunense, the facultative anaerobic Paenibacillus species and aerobic diazotrophs (e.g., Azotobacter vinelandii and Azospirillum brasilense). The predicted amino acid sequences encoded by the orf1 gene, part of the nif gene cluster nifBHDKENXorf1hesAnifV in Paenibacillus graminis RSA19, showed 60–90% identity with those of the orf1 genes located downstream of nifENX from different diazotrophic Paenibacillus species, but shared no significant identity with those of the orf1 genes from different taxa of diazotrophic organisms. Transcriptional analysis showed that the orf1 gene was expressed under nitrogen fixation conditions from the promoter located upstream from nifB. Mutational analysis suggested that the orf1 gene functions in nitrogen fixation in the presence of a high concentration of O2.","container-title":"International Journal of Molecular Sciences","DOI":"10.3390/ijms20051145","ISSN":"1422-0067","issue":"5","journalAbbreviation":"Int J Mol Sci","note":"PMID: 30845717\nPMCID: PMC6429469","page":"1145","source":"PubMed Central","title":"Evolution and Functional Analysis of orf1 Within nif Gene Cluster from Paenibacillus graminis RSA19","volume":"20","author":[{"family":"Li","given":"Qin"},{"family":"Liu","given":"Xiaomeng"},{"family":"Zhang","given":"Haowei"},{"family":"Chen","given":"Sanfeng"}],"issued":{"date-parts":[["2019",3,6]]}}}],"schema":"https://github.com/citation-style-language/schema/raw/master/csl-citation.json"} </w:instrText>
      </w:r>
      <w:r w:rsidRPr="005530E2">
        <w:rPr>
          <w:sz w:val="24"/>
          <w:szCs w:val="24"/>
        </w:rPr>
        <w:fldChar w:fldCharType="separate"/>
      </w:r>
      <w:r w:rsidRPr="005530E2">
        <w:rPr>
          <w:sz w:val="24"/>
          <w:szCs w:val="24"/>
        </w:rPr>
        <w:t>(Li et al., 2019)</w:t>
      </w:r>
      <w:r w:rsidRPr="005530E2">
        <w:rPr>
          <w:sz w:val="24"/>
          <w:szCs w:val="24"/>
        </w:rPr>
        <w:fldChar w:fldCharType="end"/>
      </w:r>
      <w:r w:rsidRPr="005530E2">
        <w:rPr>
          <w:sz w:val="24"/>
          <w:szCs w:val="24"/>
        </w:rPr>
        <w:t xml:space="preserve">. In cyanobacteria, approximately 16 </w:t>
      </w:r>
      <w:proofErr w:type="spellStart"/>
      <w:r w:rsidRPr="005530E2">
        <w:rPr>
          <w:i/>
          <w:sz w:val="24"/>
          <w:szCs w:val="24"/>
        </w:rPr>
        <w:t>Nif</w:t>
      </w:r>
      <w:proofErr w:type="spellEnd"/>
      <w:r w:rsidRPr="005530E2">
        <w:rPr>
          <w:sz w:val="24"/>
          <w:szCs w:val="24"/>
        </w:rPr>
        <w:t xml:space="preserve"> genes have been identified, with eight of them considered essential to the core nitrogen fixation pathway </w:t>
      </w:r>
      <w:r w:rsidRPr="005530E2">
        <w:rPr>
          <w:sz w:val="24"/>
          <w:szCs w:val="24"/>
        </w:rPr>
        <w:fldChar w:fldCharType="begin"/>
      </w:r>
      <w:r w:rsidRPr="005530E2">
        <w:rPr>
          <w:sz w:val="24"/>
          <w:szCs w:val="24"/>
        </w:rPr>
        <w:instrText xml:space="preserve"> ADDIN ZOTERO_ITEM CSL_CITATION {"citationID":"JbiiQ6Es","properties":{"formattedCitation":"(Latysheva et al., 2012; Stucken et al., 2010)","plainCitation":"(Latysheva et al., 2012; Stucken et al., 2010)","noteIndex":0},"citationItems":[{"id":29,"uris":["http://zotero.org/users/local/tIcxydA9/items/543KYQPM"],"itemData":{"id":29,"type":"article-journal","abstract":"Motivation: Fixed nitrogen is an essential requirement for the biosynthesis of cellular nitrogenous compounds. Some cyanobacteria can fix nitrogen, contributing significantly to the nitrogen cycle, agriculture and biogeochemical history of Earth. The rate and position on the species phylogeny of gains and losses of this ability, as well as of the underlying nif genes, are controversial.Results: We use probabilistic models of trait evolution to investigate the presence and absence of cyanobacterial nitrogen-fixing ability. We estimate rates of change on the species phylogeny, pinpoint probable changes and reconstruct the state and nif gene complement of the ancestor. Our results are consistent with a nitrogen-fixing cyanobacterial ancestor, repeated loss of nitrogen fixation and vertical descent, with little horizontal transfer of the genes involved.Contact:  db60@st-andrews.ac.ukSupplementary information:  Supplementary data are available at Bioinformatics online.","container-title":"Bioinformatics","DOI":"10.1093/bioinformatics/bts008","ISSN":"1367-4803","issue":"5","journalAbbreviation":"Bioinformatics","page":"603-606","source":"Silverchair","title":"The evolution of nitrogen fixation in cyanobacteria","volume":"28","author":[{"family":"Latysheva","given":"Natasha"},{"family":"Junker","given":"Vivien L."},{"family":"Palmer","given":"William J."},{"family":"Codd","given":"Geoffrey A."},{"family":"Barker","given":"Daniel"}],"issued":{"date-parts":[["2012",3,1]]}}},{"id":48,"uris":["http://zotero.org/users/local/tIcxydA9/items/5D2NCCWD"],"itemData":{"id":48,"type":"article-journal","abstract":"Cyanobacterial morphology is diverse, ranging from unicellular spheres or rods to multicellular structures such as colonies and filaments. Multicellular species represent an evolutionary strategy to differentiate and compartmentalize certain metabolic functions for reproduction and nitrogen (N(2)) fixation into specialized cell types (e.g. akinetes, heterocysts and diazocytes). Only a few filamentous, differentiated cyanobacterial species, with genome sizes over 5 Mb, have been sequenced. We sequenced the genomes of two strains of closely related filamentous cyanobacterial species to yield further insights into the molecular basis of the traits of N(2) fixation, filament formation and cell differentiation. Cylindrospermopsis raciborskii CS-505 is a cylindrospermopsin-producing strain from Australia, whereas Raphidiopsis brookii D9 from Brazil synthesizes neurotoxins associated with paralytic shellfish poisoning (PSP). Despite their different morphology, toxin composition and disjunct geographical distribution, these strains form a monophyletic group. With genome sizes of approximately 3.9 (CS-505) and 3.2 (D9) Mb, these are the smallest genomes described for free-living filamentous cyanobacteria. We observed remarkable gene order conservation (synteny) between these genomes despite the difference in repetitive element content, which accounts for most of the genome size difference between them. We show here that the strains share a specific set of 2539 genes with &gt;90% average nucleotide identity. The fact that the CS-505 and D9 genomes are small and streamlined compared to those of other filamentous cyanobacterial species and the lack of the ability for heterocyst formation in strain D9 allowed us to define a core set of genes responsible for each trait in filamentous species. We presume that in strain D9 the ability to form proper heterocysts was secondarily lost together with N(2) fixation capacity. Further comparisons to all available cyanobacterial genomes covering almost the entire evolutionary branch revealed a common minimal gene set for each of these cyanobacterial traits.","container-title":"PloS one","DOI":"10.1371/journal.pone.0009235","journalAbbreviation":"PloS one","page":"e9235","source":"ResearchGate","title":"The Smallest Known Genomes of Multicellular and Toxic Cyanobacteria: Comparison, Minimal Gene Sets for Linked Traits and the Evolutionary Implications","title-short":"The Smallest Known Genomes of Multicellular and Toxic Cyanobacteria","volume":"5","author":[{"family":"Stucken","given":"Karina"},{"family":"John","given":"Uwe"},{"family":"Cembella","given":"Allan"},{"family":"Murillo","given":"Alejandro"},{"family":"Soto-Liebe","given":"Katia"},{"family":"Fuentes-Valdés","given":"Juan"},{"family":"Friedel","given":"Maik"},{"family":"Plominsky","given":"Alvaro"},{"family":"Vásquez","given":"Mónica"},{"family":"Glöckner","given":"Gernot"}],"issued":{"date-parts":[["2010",2,16]]}}}],"schema":"https://github.com/citation-style-language/schema/raw/master/csl-citation.json"} </w:instrText>
      </w:r>
      <w:r w:rsidRPr="005530E2">
        <w:rPr>
          <w:sz w:val="24"/>
          <w:szCs w:val="24"/>
        </w:rPr>
        <w:fldChar w:fldCharType="separate"/>
      </w:r>
      <w:r w:rsidRPr="005530E2">
        <w:rPr>
          <w:sz w:val="24"/>
          <w:szCs w:val="24"/>
        </w:rPr>
        <w:t>(</w:t>
      </w:r>
      <w:proofErr w:type="spellStart"/>
      <w:r w:rsidRPr="005530E2">
        <w:rPr>
          <w:sz w:val="24"/>
          <w:szCs w:val="24"/>
        </w:rPr>
        <w:t>Latysheva</w:t>
      </w:r>
      <w:proofErr w:type="spellEnd"/>
      <w:r w:rsidRPr="005530E2">
        <w:rPr>
          <w:sz w:val="24"/>
          <w:szCs w:val="24"/>
        </w:rPr>
        <w:t xml:space="preserve"> et al., 2012; </w:t>
      </w:r>
      <w:proofErr w:type="spellStart"/>
      <w:r w:rsidRPr="005530E2">
        <w:rPr>
          <w:sz w:val="24"/>
          <w:szCs w:val="24"/>
        </w:rPr>
        <w:t>Stucken</w:t>
      </w:r>
      <w:proofErr w:type="spellEnd"/>
      <w:r w:rsidRPr="005530E2">
        <w:rPr>
          <w:sz w:val="24"/>
          <w:szCs w:val="24"/>
        </w:rPr>
        <w:t xml:space="preserve"> et al., 2010)</w:t>
      </w:r>
      <w:r w:rsidRPr="005530E2">
        <w:rPr>
          <w:sz w:val="24"/>
          <w:szCs w:val="24"/>
        </w:rPr>
        <w:fldChar w:fldCharType="end"/>
      </w:r>
      <w:r w:rsidRPr="005530E2">
        <w:rPr>
          <w:sz w:val="24"/>
          <w:szCs w:val="24"/>
        </w:rPr>
        <w:t xml:space="preserve">. These genes encode various proteins necessary for the assembly, regulation, and functioning of nitrogenase, the enzyme complex responsible for the conversion of atmospheric nitrogen into bioavailable ammonia.  </w:t>
      </w:r>
    </w:p>
    <w:p w14:paraId="41E9E03F" w14:textId="51FB920C" w:rsidR="00F27832" w:rsidRPr="005530E2" w:rsidRDefault="00F27832" w:rsidP="00F27832">
      <w:pPr>
        <w:spacing w:line="276" w:lineRule="auto"/>
        <w:jc w:val="both"/>
        <w:rPr>
          <w:rFonts w:eastAsia="Times New Roman" w:cs="Times New Roman"/>
          <w:bCs/>
          <w:sz w:val="24"/>
          <w:szCs w:val="24"/>
          <w:highlight w:val="white"/>
        </w:rPr>
      </w:pPr>
      <w:r w:rsidRPr="005530E2">
        <w:rPr>
          <w:rFonts w:eastAsia="Times New Roman" w:cs="Times New Roman"/>
          <w:bCs/>
          <w:sz w:val="24"/>
          <w:szCs w:val="24"/>
          <w:highlight w:val="white"/>
        </w:rPr>
        <w:t xml:space="preserve">Our genomic analyses indicate that </w:t>
      </w:r>
      <w:proofErr w:type="spellStart"/>
      <w:r w:rsidRPr="005530E2">
        <w:rPr>
          <w:rFonts w:eastAsia="Times New Roman" w:cs="Times New Roman"/>
          <w:bCs/>
          <w:i/>
          <w:iCs/>
          <w:sz w:val="24"/>
          <w:szCs w:val="24"/>
          <w:highlight w:val="white"/>
        </w:rPr>
        <w:t>Pseudanabaena</w:t>
      </w:r>
      <w:proofErr w:type="spellEnd"/>
      <w:r w:rsidRPr="005530E2">
        <w:rPr>
          <w:rFonts w:eastAsia="Times New Roman" w:cs="Times New Roman"/>
          <w:bCs/>
          <w:sz w:val="24"/>
          <w:szCs w:val="24"/>
          <w:highlight w:val="white"/>
        </w:rPr>
        <w:t xml:space="preserve"> harbors a plasmid carrying a full set of nitrogen fixation genes. This includes all subunits of the nitrogenase enzyme complex, along with genes responsible for siderophore synthesis, iron-regulated transporters, </w:t>
      </w:r>
      <w:r w:rsidRPr="005530E2">
        <w:rPr>
          <w:rFonts w:eastAsia="Times New Roman" w:cs="Times New Roman"/>
          <w:bCs/>
          <w:sz w:val="24"/>
          <w:szCs w:val="24"/>
          <w:highlight w:val="white"/>
        </w:rPr>
        <w:lastRenderedPageBreak/>
        <w:t xml:space="preserve">essential cofactors, and the transcription factor </w:t>
      </w:r>
      <w:proofErr w:type="spellStart"/>
      <w:r w:rsidRPr="005530E2">
        <w:rPr>
          <w:rFonts w:eastAsia="Times New Roman" w:cs="Times New Roman"/>
          <w:bCs/>
          <w:sz w:val="24"/>
          <w:szCs w:val="24"/>
          <w:highlight w:val="white"/>
        </w:rPr>
        <w:t>CnfR</w:t>
      </w:r>
      <w:proofErr w:type="spellEnd"/>
      <w:r w:rsidRPr="005530E2">
        <w:rPr>
          <w:rFonts w:eastAsia="Times New Roman" w:cs="Times New Roman"/>
          <w:bCs/>
          <w:sz w:val="24"/>
          <w:szCs w:val="24"/>
          <w:highlight w:val="white"/>
        </w:rPr>
        <w:t xml:space="preserve">, which regulates nitrogenase gene expression. While plasmids are typically considered non-essential, they often provide critical adaptive advantages, particularly under environmental stress conditions. However, our understanding of plasmids in cyanobacteria remains limited, and plasmid-borne </w:t>
      </w:r>
      <w:proofErr w:type="spellStart"/>
      <w:r w:rsidRPr="005530E2">
        <w:rPr>
          <w:rFonts w:eastAsia="Times New Roman" w:cs="Times New Roman"/>
          <w:bCs/>
          <w:sz w:val="24"/>
          <w:szCs w:val="24"/>
          <w:highlight w:val="white"/>
        </w:rPr>
        <w:t>diazotrophy</w:t>
      </w:r>
      <w:proofErr w:type="spellEnd"/>
      <w:r w:rsidRPr="005530E2">
        <w:rPr>
          <w:rFonts w:eastAsia="Times New Roman" w:cs="Times New Roman"/>
          <w:bCs/>
          <w:sz w:val="24"/>
          <w:szCs w:val="24"/>
          <w:highlight w:val="white"/>
        </w:rPr>
        <w:t xml:space="preserve"> is an even less explored area of research </w:t>
      </w:r>
      <w:r w:rsidRPr="005530E2">
        <w:rPr>
          <w:rFonts w:eastAsia="Times New Roman" w:cs="Times New Roman"/>
          <w:bCs/>
          <w:sz w:val="24"/>
          <w:szCs w:val="24"/>
          <w:highlight w:val="white"/>
        </w:rPr>
        <w:fldChar w:fldCharType="begin"/>
      </w:r>
      <w:r w:rsidRPr="005530E2">
        <w:rPr>
          <w:rFonts w:eastAsia="Times New Roman" w:cs="Times New Roman"/>
          <w:bCs/>
          <w:sz w:val="24"/>
          <w:szCs w:val="24"/>
          <w:highlight w:val="white"/>
        </w:rPr>
        <w:instrText xml:space="preserve"> ADDIN ZOTERO_ITEM CSL_CITATION {"citationID":"5JPhocLL","properties":{"formattedCitation":"(Latysheva et al., 2012; Stucken et al., 2010)","plainCitation":"(Latysheva et al., 2012; Stucken et al., 2010)","noteIndex":0},"citationItems":[{"id":29,"uris":["http://zotero.org/users/local/tIcxydA9/items/543KYQPM"],"itemData":{"id":29,"type":"article-journal","abstract":"Motivation: Fixed nitrogen is an essential requirement for the biosynthesis of cellular nitrogenous compounds. Some cyanobacteria can fix nitrogen, contributing significantly to the nitrogen cycle, agriculture and biogeochemical history of Earth. The rate and position on the species phylogeny of gains and losses of this ability, as well as of the underlying nif genes, are controversial.Results: We use probabilistic models of trait evolution to investigate the presence and absence of cyanobacterial nitrogen-fixing ability. We estimate rates of change on the species phylogeny, pinpoint probable changes and reconstruct the state and nif gene complement of the ancestor. Our results are consistent with a nitrogen-fixing cyanobacterial ancestor, repeated loss of nitrogen fixation and vertical descent, with little horizontal transfer of the genes involved.Contact:  db60@st-andrews.ac.ukSupplementary information:  Supplementary data are available at Bioinformatics online.","container-title":"Bioinformatics","DOI":"10.1093/bioinformatics/bts008","ISSN":"1367-4803","issue":"5","journalAbbreviation":"Bioinformatics","page":"603-606","source":"Silverchair","title":"The evolution of nitrogen fixation in cyanobacteria","volume":"28","author":[{"family":"Latysheva","given":"Natasha"},{"family":"Junker","given":"Vivien L."},{"family":"Palmer","given":"William J."},{"family":"Codd","given":"Geoffrey A."},{"family":"Barker","given":"Daniel"}],"issued":{"date-parts":[["2012",3,1]]}}},{"id":48,"uris":["http://zotero.org/users/local/tIcxydA9/items/5D2NCCWD"],"itemData":{"id":48,"type":"article-journal","abstract":"Cyanobacterial morphology is diverse, ranging from unicellular spheres or rods to multicellular structures such as colonies and filaments. Multicellular species represent an evolutionary strategy to differentiate and compartmentalize certain metabolic functions for reproduction and nitrogen (N(2)) fixation into specialized cell types (e.g. akinetes, heterocysts and diazocytes). Only a few filamentous, differentiated cyanobacterial species, with genome sizes over 5 Mb, have been sequenced. We sequenced the genomes of two strains of closely related filamentous cyanobacterial species to yield further insights into the molecular basis of the traits of N(2) fixation, filament formation and cell differentiation. Cylindrospermopsis raciborskii CS-505 is a cylindrospermopsin-producing strain from Australia, whereas Raphidiopsis brookii D9 from Brazil synthesizes neurotoxins associated with paralytic shellfish poisoning (PSP). Despite their different morphology, toxin composition and disjunct geographical distribution, these strains form a monophyletic group. With genome sizes of approximately 3.9 (CS-505) and 3.2 (D9) Mb, these are the smallest genomes described for free-living filamentous cyanobacteria. We observed remarkable gene order conservation (synteny) between these genomes despite the difference in repetitive element content, which accounts for most of the genome size difference between them. We show here that the strains share a specific set of 2539 genes with &gt;90% average nucleotide identity. The fact that the CS-505 and D9 genomes are small and streamlined compared to those of other filamentous cyanobacterial species and the lack of the ability for heterocyst formation in strain D9 allowed us to define a core set of genes responsible for each trait in filamentous species. We presume that in strain D9 the ability to form proper heterocysts was secondarily lost together with N(2) fixation capacity. Further comparisons to all available cyanobacterial genomes covering almost the entire evolutionary branch revealed a common minimal gene set for each of these cyanobacterial traits.","container-title":"PloS one","DOI":"10.1371/journal.pone.0009235","journalAbbreviation":"PloS one","page":"e9235","source":"ResearchGate","title":"The Smallest Known Genomes of Multicellular and Toxic Cyanobacteria: Comparison, Minimal Gene Sets for Linked Traits and the Evolutionary Implications","title-short":"The Smallest Known Genomes of Multicellular and Toxic Cyanobacteria","volume":"5","author":[{"family":"Stucken","given":"Karina"},{"family":"John","given":"Uwe"},{"family":"Cembella","given":"Allan"},{"family":"Murillo","given":"Alejandro"},{"family":"Soto-Liebe","given":"Katia"},{"family":"Fuentes-Valdés","given":"Juan"},{"family":"Friedel","given":"Maik"},{"family":"Plominsky","given":"Alvaro"},{"family":"Vásquez","given":"Mónica"},{"family":"Glöckner","given":"Gernot"}],"issued":{"date-parts":[["2010",2,16]]}}}],"schema":"https://github.com/citation-style-language/schema/raw/master/csl-citation.json"} </w:instrText>
      </w:r>
      <w:r w:rsidRPr="005530E2">
        <w:rPr>
          <w:rFonts w:eastAsia="Times New Roman" w:cs="Times New Roman"/>
          <w:bCs/>
          <w:sz w:val="24"/>
          <w:szCs w:val="24"/>
          <w:highlight w:val="white"/>
        </w:rPr>
        <w:fldChar w:fldCharType="separate"/>
      </w:r>
      <w:r w:rsidRPr="005530E2">
        <w:rPr>
          <w:sz w:val="24"/>
          <w:szCs w:val="24"/>
          <w:highlight w:val="white"/>
        </w:rPr>
        <w:t>(</w:t>
      </w:r>
      <w:proofErr w:type="spellStart"/>
      <w:r w:rsidRPr="005530E2">
        <w:rPr>
          <w:sz w:val="24"/>
          <w:szCs w:val="24"/>
          <w:highlight w:val="white"/>
        </w:rPr>
        <w:t>Latysheva</w:t>
      </w:r>
      <w:proofErr w:type="spellEnd"/>
      <w:r w:rsidRPr="005530E2">
        <w:rPr>
          <w:sz w:val="24"/>
          <w:szCs w:val="24"/>
          <w:highlight w:val="white"/>
        </w:rPr>
        <w:t xml:space="preserve"> et al., 2012; </w:t>
      </w:r>
      <w:proofErr w:type="spellStart"/>
      <w:r w:rsidRPr="005530E2">
        <w:rPr>
          <w:sz w:val="24"/>
          <w:szCs w:val="24"/>
          <w:highlight w:val="white"/>
        </w:rPr>
        <w:t>Stucken</w:t>
      </w:r>
      <w:proofErr w:type="spellEnd"/>
      <w:r w:rsidRPr="005530E2">
        <w:rPr>
          <w:sz w:val="24"/>
          <w:szCs w:val="24"/>
          <w:highlight w:val="white"/>
        </w:rPr>
        <w:t xml:space="preserve"> et al., 2010)</w:t>
      </w:r>
      <w:r w:rsidRPr="005530E2">
        <w:rPr>
          <w:rFonts w:eastAsia="Times New Roman" w:cs="Times New Roman"/>
          <w:bCs/>
          <w:sz w:val="24"/>
          <w:szCs w:val="24"/>
          <w:highlight w:val="white"/>
        </w:rPr>
        <w:fldChar w:fldCharType="end"/>
      </w:r>
      <w:r w:rsidRPr="005530E2">
        <w:rPr>
          <w:rFonts w:eastAsia="Times New Roman" w:cs="Times New Roman"/>
          <w:bCs/>
          <w:sz w:val="24"/>
          <w:szCs w:val="24"/>
          <w:highlight w:val="white"/>
        </w:rPr>
        <w:t xml:space="preserve">. Investigating these genetic </w:t>
      </w:r>
      <w:proofErr w:type="gramStart"/>
      <w:r w:rsidRPr="005530E2">
        <w:rPr>
          <w:rFonts w:eastAsia="Times New Roman" w:cs="Times New Roman"/>
          <w:bCs/>
          <w:sz w:val="24"/>
          <w:szCs w:val="24"/>
          <w:highlight w:val="white"/>
        </w:rPr>
        <w:t>elements further</w:t>
      </w:r>
      <w:proofErr w:type="gramEnd"/>
      <w:r w:rsidRPr="005530E2">
        <w:rPr>
          <w:rFonts w:eastAsia="Times New Roman" w:cs="Times New Roman"/>
          <w:bCs/>
          <w:sz w:val="24"/>
          <w:szCs w:val="24"/>
          <w:highlight w:val="white"/>
        </w:rPr>
        <w:t xml:space="preserve"> could enhance our knowledge of nitrogen fixation mechanisms and their evolutionary significance in cyanobacteria.</w:t>
      </w:r>
    </w:p>
    <w:p w14:paraId="56A47CD5" w14:textId="28AF9770" w:rsidR="00D22691" w:rsidRPr="005530E2" w:rsidRDefault="00094E5D" w:rsidP="00094E5D">
      <w:pPr>
        <w:jc w:val="both"/>
        <w:rPr>
          <w:sz w:val="24"/>
          <w:szCs w:val="24"/>
        </w:rPr>
      </w:pPr>
      <w:r w:rsidRPr="005530E2">
        <w:rPr>
          <w:sz w:val="24"/>
          <w:szCs w:val="24"/>
        </w:rPr>
        <w:t>This project offers the student a unique, hands-on opportunity to develop interdisciplinary expertise in cyanobacterial microscopy, microbiology and cultivation, complemented by training in essential molecular and bioinformatic approaches.</w:t>
      </w:r>
    </w:p>
    <w:p w14:paraId="45E792A2" w14:textId="77777777" w:rsidR="00094E5D" w:rsidRPr="005530E2" w:rsidRDefault="00094E5D" w:rsidP="00094E5D">
      <w:pPr>
        <w:jc w:val="both"/>
        <w:rPr>
          <w:sz w:val="24"/>
          <w:szCs w:val="24"/>
        </w:rPr>
      </w:pPr>
    </w:p>
    <w:p w14:paraId="44893CBF" w14:textId="610248B7" w:rsidR="00094E5D" w:rsidRPr="005530E2" w:rsidRDefault="00094E5D" w:rsidP="00094E5D">
      <w:pPr>
        <w:jc w:val="both"/>
        <w:rPr>
          <w:b/>
          <w:bCs/>
          <w:sz w:val="24"/>
          <w:szCs w:val="24"/>
        </w:rPr>
      </w:pPr>
      <w:r w:rsidRPr="005530E2">
        <w:rPr>
          <w:b/>
          <w:bCs/>
          <w:sz w:val="24"/>
          <w:szCs w:val="24"/>
        </w:rPr>
        <w:t>Literature:</w:t>
      </w:r>
    </w:p>
    <w:p w14:paraId="08FD247C" w14:textId="74E78FBD" w:rsidR="00094E5D" w:rsidRPr="005530E2" w:rsidRDefault="00094E5D" w:rsidP="00094E5D">
      <w:pPr>
        <w:pStyle w:val="Bibliografie"/>
        <w:spacing w:line="276" w:lineRule="auto"/>
        <w:rPr>
          <w:bCs/>
          <w:sz w:val="24"/>
          <w:szCs w:val="24"/>
        </w:rPr>
      </w:pPr>
      <w:r w:rsidRPr="005530E2">
        <w:rPr>
          <w:bCs/>
          <w:sz w:val="24"/>
          <w:szCs w:val="24"/>
        </w:rPr>
        <w:t xml:space="preserve">Aleksovski, B., Krstić, S., Komárek, J., Nguyen, K., </w:t>
      </w:r>
      <w:proofErr w:type="spellStart"/>
      <w:r w:rsidRPr="005530E2">
        <w:rPr>
          <w:bCs/>
          <w:sz w:val="24"/>
          <w:szCs w:val="24"/>
        </w:rPr>
        <w:t>Pakovski</w:t>
      </w:r>
      <w:proofErr w:type="spellEnd"/>
      <w:r w:rsidRPr="005530E2">
        <w:rPr>
          <w:bCs/>
          <w:sz w:val="24"/>
          <w:szCs w:val="24"/>
        </w:rPr>
        <w:t xml:space="preserve">, K., </w:t>
      </w:r>
      <w:proofErr w:type="spellStart"/>
      <w:r w:rsidRPr="005530E2">
        <w:rPr>
          <w:bCs/>
          <w:sz w:val="24"/>
          <w:szCs w:val="24"/>
        </w:rPr>
        <w:t>Kiprijanovska</w:t>
      </w:r>
      <w:proofErr w:type="spellEnd"/>
      <w:r w:rsidRPr="005530E2">
        <w:rPr>
          <w:bCs/>
          <w:sz w:val="24"/>
          <w:szCs w:val="24"/>
        </w:rPr>
        <w:t xml:space="preserve">, S., … </w:t>
      </w:r>
      <w:proofErr w:type="spellStart"/>
      <w:r w:rsidRPr="005530E2">
        <w:rPr>
          <w:bCs/>
          <w:sz w:val="24"/>
          <w:szCs w:val="24"/>
        </w:rPr>
        <w:t>Strunecký</w:t>
      </w:r>
      <w:proofErr w:type="spellEnd"/>
      <w:r w:rsidRPr="005530E2">
        <w:rPr>
          <w:bCs/>
          <w:sz w:val="24"/>
          <w:szCs w:val="24"/>
        </w:rPr>
        <w:t>, O. 2024. </w:t>
      </w:r>
      <w:proofErr w:type="spellStart"/>
      <w:r w:rsidRPr="005530E2">
        <w:rPr>
          <w:bCs/>
          <w:i/>
          <w:iCs/>
          <w:sz w:val="24"/>
          <w:szCs w:val="24"/>
        </w:rPr>
        <w:t>Pseudanabaena</w:t>
      </w:r>
      <w:proofErr w:type="spellEnd"/>
      <w:r w:rsidRPr="005530E2">
        <w:rPr>
          <w:bCs/>
          <w:i/>
          <w:iCs/>
          <w:sz w:val="24"/>
          <w:szCs w:val="24"/>
        </w:rPr>
        <w:t xml:space="preserve"> </w:t>
      </w:r>
      <w:proofErr w:type="spellStart"/>
      <w:r w:rsidRPr="005530E2">
        <w:rPr>
          <w:bCs/>
          <w:i/>
          <w:iCs/>
          <w:sz w:val="24"/>
          <w:szCs w:val="24"/>
        </w:rPr>
        <w:t>pruinosa</w:t>
      </w:r>
      <w:proofErr w:type="spellEnd"/>
      <w:r w:rsidRPr="005530E2">
        <w:rPr>
          <w:bCs/>
          <w:sz w:val="24"/>
          <w:szCs w:val="24"/>
        </w:rPr>
        <w:t xml:space="preserve"> sp. </w:t>
      </w:r>
      <w:proofErr w:type="spellStart"/>
      <w:r w:rsidRPr="005530E2">
        <w:rPr>
          <w:bCs/>
          <w:sz w:val="24"/>
          <w:szCs w:val="24"/>
        </w:rPr>
        <w:t>nov.</w:t>
      </w:r>
      <w:proofErr w:type="spellEnd"/>
      <w:r w:rsidRPr="005530E2">
        <w:rPr>
          <w:bCs/>
          <w:sz w:val="24"/>
          <w:szCs w:val="24"/>
        </w:rPr>
        <w:t xml:space="preserve"> (</w:t>
      </w:r>
      <w:proofErr w:type="spellStart"/>
      <w:r w:rsidRPr="005530E2">
        <w:rPr>
          <w:bCs/>
          <w:sz w:val="24"/>
          <w:szCs w:val="24"/>
        </w:rPr>
        <w:t>Pseudanabaenales</w:t>
      </w:r>
      <w:proofErr w:type="spellEnd"/>
      <w:r w:rsidRPr="005530E2">
        <w:rPr>
          <w:bCs/>
          <w:sz w:val="24"/>
          <w:szCs w:val="24"/>
        </w:rPr>
        <w:t>, Cyanobacteria): an Arctic </w:t>
      </w:r>
      <w:proofErr w:type="spellStart"/>
      <w:r w:rsidRPr="005530E2">
        <w:rPr>
          <w:bCs/>
          <w:i/>
          <w:iCs/>
          <w:sz w:val="24"/>
          <w:szCs w:val="24"/>
        </w:rPr>
        <w:t>Pseudanabaena</w:t>
      </w:r>
      <w:proofErr w:type="spellEnd"/>
      <w:r w:rsidRPr="005530E2">
        <w:rPr>
          <w:bCs/>
          <w:sz w:val="24"/>
          <w:szCs w:val="24"/>
        </w:rPr>
        <w:t xml:space="preserve"> species with branched sheaths and central </w:t>
      </w:r>
      <w:proofErr w:type="spellStart"/>
      <w:r w:rsidRPr="005530E2">
        <w:rPr>
          <w:bCs/>
          <w:sz w:val="24"/>
          <w:szCs w:val="24"/>
        </w:rPr>
        <w:t>aerotopes</w:t>
      </w:r>
      <w:proofErr w:type="spellEnd"/>
      <w:r w:rsidRPr="005530E2">
        <w:rPr>
          <w:bCs/>
          <w:sz w:val="24"/>
          <w:szCs w:val="24"/>
        </w:rPr>
        <w:t>. </w:t>
      </w:r>
      <w:r w:rsidRPr="005530E2">
        <w:rPr>
          <w:bCs/>
          <w:i/>
          <w:iCs/>
          <w:sz w:val="24"/>
          <w:szCs w:val="24"/>
        </w:rPr>
        <w:t>European Journal of Phycology</w:t>
      </w:r>
      <w:r w:rsidRPr="005530E2">
        <w:rPr>
          <w:bCs/>
          <w:sz w:val="24"/>
          <w:szCs w:val="24"/>
        </w:rPr>
        <w:t>, </w:t>
      </w:r>
      <w:r w:rsidRPr="005530E2">
        <w:rPr>
          <w:bCs/>
          <w:i/>
          <w:iCs/>
          <w:sz w:val="24"/>
          <w:szCs w:val="24"/>
        </w:rPr>
        <w:t>59</w:t>
      </w:r>
      <w:r w:rsidRPr="005530E2">
        <w:rPr>
          <w:bCs/>
          <w:sz w:val="24"/>
          <w:szCs w:val="24"/>
        </w:rPr>
        <w:t xml:space="preserve">(3), 311–331. </w:t>
      </w:r>
      <w:hyperlink r:id="rId4" w:history="1">
        <w:r w:rsidRPr="005530E2">
          <w:rPr>
            <w:rStyle w:val="Hypertextovodkaz"/>
            <w:bCs/>
            <w:color w:val="auto"/>
            <w:sz w:val="24"/>
            <w:szCs w:val="24"/>
            <w:u w:val="none"/>
          </w:rPr>
          <w:t>https://doi.org/10.1080/09670262.2024.2343088</w:t>
        </w:r>
      </w:hyperlink>
    </w:p>
    <w:p w14:paraId="6B19B5BC" w14:textId="0290A235" w:rsidR="005530E2" w:rsidRPr="005530E2" w:rsidRDefault="005530E2" w:rsidP="005530E2">
      <w:pPr>
        <w:pStyle w:val="Bibliografie"/>
        <w:spacing w:line="276" w:lineRule="auto"/>
        <w:rPr>
          <w:sz w:val="24"/>
          <w:szCs w:val="24"/>
        </w:rPr>
      </w:pPr>
      <w:proofErr w:type="spellStart"/>
      <w:r w:rsidRPr="005530E2">
        <w:rPr>
          <w:sz w:val="24"/>
          <w:szCs w:val="24"/>
        </w:rPr>
        <w:t>Latysheva</w:t>
      </w:r>
      <w:proofErr w:type="spellEnd"/>
      <w:r w:rsidRPr="005530E2">
        <w:rPr>
          <w:sz w:val="24"/>
          <w:szCs w:val="24"/>
        </w:rPr>
        <w:t xml:space="preserve">, N., Junker, V.L., Palmer, W.J., Codd, G.A., Barker, D., 2012. The evolution of nitrogen fixation in cyanobacteria. Bioinformatics 28, 603–606. </w:t>
      </w:r>
      <w:hyperlink r:id="rId5" w:history="1">
        <w:r w:rsidRPr="005530E2">
          <w:rPr>
            <w:rStyle w:val="Hypertextovodkaz"/>
            <w:color w:val="auto"/>
            <w:sz w:val="24"/>
            <w:szCs w:val="24"/>
            <w:u w:val="none"/>
          </w:rPr>
          <w:t>https://doi.org/10.1093/bioinformatics/bts008</w:t>
        </w:r>
      </w:hyperlink>
    </w:p>
    <w:p w14:paraId="03D98F48" w14:textId="250015F5" w:rsidR="005530E2" w:rsidRPr="005530E2" w:rsidRDefault="005530E2" w:rsidP="005530E2">
      <w:pPr>
        <w:pStyle w:val="Bibliografie"/>
        <w:spacing w:line="276" w:lineRule="auto"/>
        <w:rPr>
          <w:sz w:val="24"/>
          <w:szCs w:val="24"/>
        </w:rPr>
      </w:pPr>
      <w:r w:rsidRPr="005530E2">
        <w:rPr>
          <w:sz w:val="24"/>
          <w:szCs w:val="24"/>
        </w:rPr>
        <w:t xml:space="preserve">Li, Q., Liu, X., Zhang, H., Chen, S., 2019. Evolution and Functional Analysis of orf1 Within </w:t>
      </w:r>
      <w:proofErr w:type="spellStart"/>
      <w:r w:rsidRPr="005530E2">
        <w:rPr>
          <w:sz w:val="24"/>
          <w:szCs w:val="24"/>
        </w:rPr>
        <w:t>nif</w:t>
      </w:r>
      <w:proofErr w:type="spellEnd"/>
      <w:r w:rsidRPr="005530E2">
        <w:rPr>
          <w:sz w:val="24"/>
          <w:szCs w:val="24"/>
        </w:rPr>
        <w:t xml:space="preserve"> Gene Cluster from </w:t>
      </w:r>
      <w:proofErr w:type="spellStart"/>
      <w:r w:rsidRPr="005530E2">
        <w:rPr>
          <w:sz w:val="24"/>
          <w:szCs w:val="24"/>
        </w:rPr>
        <w:t>Paenibacillus</w:t>
      </w:r>
      <w:proofErr w:type="spellEnd"/>
      <w:r w:rsidRPr="005530E2">
        <w:rPr>
          <w:sz w:val="24"/>
          <w:szCs w:val="24"/>
        </w:rPr>
        <w:t xml:space="preserve"> graminis RSA19. Int J Mol Sci 20, 1145. https://doi.org/10.3390/ijms20051145</w:t>
      </w:r>
    </w:p>
    <w:p w14:paraId="30A5CC2F" w14:textId="63E5584C" w:rsidR="00094E5D" w:rsidRPr="005530E2" w:rsidRDefault="00094E5D" w:rsidP="00094E5D">
      <w:pPr>
        <w:rPr>
          <w:sz w:val="24"/>
          <w:szCs w:val="24"/>
        </w:rPr>
      </w:pPr>
      <w:proofErr w:type="spellStart"/>
      <w:r w:rsidRPr="005530E2">
        <w:rPr>
          <w:sz w:val="24"/>
          <w:szCs w:val="24"/>
        </w:rPr>
        <w:t>Rippka</w:t>
      </w:r>
      <w:proofErr w:type="spellEnd"/>
      <w:r w:rsidRPr="005530E2">
        <w:rPr>
          <w:sz w:val="24"/>
          <w:szCs w:val="24"/>
        </w:rPr>
        <w:t>, R. 1992. Pasteur culture collection of cyanobacterial strains in axenic culture. </w:t>
      </w:r>
      <w:r w:rsidRPr="005530E2">
        <w:rPr>
          <w:i/>
          <w:iCs/>
          <w:sz w:val="24"/>
          <w:szCs w:val="24"/>
        </w:rPr>
        <w:t>Catalogue and taxonomic handbook, catalogue of strains 1992/1993</w:t>
      </w:r>
      <w:r w:rsidRPr="005530E2">
        <w:rPr>
          <w:sz w:val="24"/>
          <w:szCs w:val="24"/>
        </w:rPr>
        <w:t>, </w:t>
      </w:r>
      <w:r w:rsidRPr="005530E2">
        <w:rPr>
          <w:i/>
          <w:iCs/>
          <w:sz w:val="24"/>
          <w:szCs w:val="24"/>
        </w:rPr>
        <w:t>1</w:t>
      </w:r>
      <w:r w:rsidRPr="005530E2">
        <w:rPr>
          <w:sz w:val="24"/>
          <w:szCs w:val="24"/>
        </w:rPr>
        <w:t>, 1-103.</w:t>
      </w:r>
    </w:p>
    <w:p w14:paraId="4DC372BE" w14:textId="7BE0FF63" w:rsidR="00094E5D" w:rsidRPr="005530E2" w:rsidRDefault="00094E5D" w:rsidP="00094E5D">
      <w:pPr>
        <w:pStyle w:val="Bibliografie"/>
        <w:spacing w:line="276" w:lineRule="auto"/>
        <w:rPr>
          <w:sz w:val="24"/>
          <w:szCs w:val="24"/>
        </w:rPr>
      </w:pPr>
      <w:r w:rsidRPr="005530E2">
        <w:rPr>
          <w:sz w:val="24"/>
          <w:szCs w:val="24"/>
        </w:rPr>
        <w:t xml:space="preserve">Salamon Slater, E.R., Turk-Kubo, K.A., Hallstrøm, S., </w:t>
      </w:r>
      <w:proofErr w:type="spellStart"/>
      <w:r w:rsidRPr="005530E2">
        <w:rPr>
          <w:sz w:val="24"/>
          <w:szCs w:val="24"/>
        </w:rPr>
        <w:t>Kesy</w:t>
      </w:r>
      <w:proofErr w:type="spellEnd"/>
      <w:r w:rsidRPr="005530E2">
        <w:rPr>
          <w:sz w:val="24"/>
          <w:szCs w:val="24"/>
        </w:rPr>
        <w:t xml:space="preserve">, K., Laas, P., Magasin, J., Zehr, J.P., Labrenz, M., Riemann, L., 2023. Composition and distribution of diazotrophs in the Baltic Sea. Estuarine, Coastal and Shelf Science 294, 108527. </w:t>
      </w:r>
      <w:hyperlink r:id="rId6" w:history="1">
        <w:r w:rsidR="005530E2" w:rsidRPr="005530E2">
          <w:rPr>
            <w:rStyle w:val="Hypertextovodkaz"/>
            <w:color w:val="auto"/>
            <w:sz w:val="24"/>
            <w:szCs w:val="24"/>
            <w:u w:val="none"/>
          </w:rPr>
          <w:t>https://doi.org/10.1016/j.ecss.2023.108527</w:t>
        </w:r>
      </w:hyperlink>
    </w:p>
    <w:p w14:paraId="58D65AB6" w14:textId="6ACA4B27" w:rsidR="005530E2" w:rsidRPr="005530E2" w:rsidRDefault="005530E2" w:rsidP="005530E2">
      <w:pPr>
        <w:pStyle w:val="Bibliografie"/>
        <w:spacing w:line="276" w:lineRule="auto"/>
        <w:rPr>
          <w:sz w:val="24"/>
          <w:szCs w:val="24"/>
        </w:rPr>
      </w:pPr>
      <w:r w:rsidRPr="005530E2">
        <w:rPr>
          <w:sz w:val="24"/>
          <w:szCs w:val="24"/>
        </w:rPr>
        <w:t>Streicher, S.L., Gurney, E.G., Valentine, R.C., 1972. The nitrogen fixation genes. Nature 239, 495–499. https://doi.org/10.1038/239495a0</w:t>
      </w:r>
    </w:p>
    <w:p w14:paraId="79993EB4" w14:textId="7F3CB9AD" w:rsidR="005530E2" w:rsidRPr="005530E2" w:rsidRDefault="005530E2" w:rsidP="005530E2">
      <w:pPr>
        <w:pStyle w:val="Bibliografie"/>
        <w:spacing w:line="276" w:lineRule="auto"/>
        <w:rPr>
          <w:sz w:val="24"/>
          <w:szCs w:val="24"/>
        </w:rPr>
      </w:pPr>
      <w:proofErr w:type="spellStart"/>
      <w:r w:rsidRPr="005530E2">
        <w:rPr>
          <w:sz w:val="24"/>
          <w:szCs w:val="24"/>
        </w:rPr>
        <w:t>Strunecký</w:t>
      </w:r>
      <w:proofErr w:type="spellEnd"/>
      <w:r w:rsidRPr="005530E2">
        <w:rPr>
          <w:sz w:val="24"/>
          <w:szCs w:val="24"/>
        </w:rPr>
        <w:t xml:space="preserve">, O., Ivanova, A.P., Mareš, J., 2023. An updated classification of cyanobacterial orders and families based on phylogenomic and polyphasic analysis. J </w:t>
      </w:r>
      <w:proofErr w:type="spellStart"/>
      <w:r w:rsidRPr="005530E2">
        <w:rPr>
          <w:sz w:val="24"/>
          <w:szCs w:val="24"/>
        </w:rPr>
        <w:t>Phycol</w:t>
      </w:r>
      <w:proofErr w:type="spellEnd"/>
      <w:r w:rsidRPr="005530E2">
        <w:rPr>
          <w:sz w:val="24"/>
          <w:szCs w:val="24"/>
        </w:rPr>
        <w:t xml:space="preserve"> 59, 12–51. </w:t>
      </w:r>
      <w:hyperlink r:id="rId7" w:history="1">
        <w:r w:rsidRPr="005530E2">
          <w:rPr>
            <w:rStyle w:val="Hypertextovodkaz"/>
            <w:color w:val="auto"/>
            <w:sz w:val="24"/>
            <w:szCs w:val="24"/>
            <w:u w:val="none"/>
          </w:rPr>
          <w:t>https://doi.org/10.1111/jpy.13304</w:t>
        </w:r>
      </w:hyperlink>
    </w:p>
    <w:p w14:paraId="791423B2" w14:textId="77777777" w:rsidR="005530E2" w:rsidRPr="005530E2" w:rsidRDefault="005530E2" w:rsidP="005530E2">
      <w:pPr>
        <w:pStyle w:val="Bibliografie"/>
        <w:spacing w:line="276" w:lineRule="auto"/>
        <w:rPr>
          <w:sz w:val="24"/>
          <w:szCs w:val="24"/>
        </w:rPr>
      </w:pPr>
      <w:proofErr w:type="spellStart"/>
      <w:r w:rsidRPr="005530E2">
        <w:rPr>
          <w:sz w:val="24"/>
          <w:szCs w:val="24"/>
        </w:rPr>
        <w:lastRenderedPageBreak/>
        <w:t>Stucken</w:t>
      </w:r>
      <w:proofErr w:type="spellEnd"/>
      <w:r w:rsidRPr="005530E2">
        <w:rPr>
          <w:sz w:val="24"/>
          <w:szCs w:val="24"/>
        </w:rPr>
        <w:t xml:space="preserve">, K., John, U., </w:t>
      </w:r>
      <w:proofErr w:type="spellStart"/>
      <w:r w:rsidRPr="005530E2">
        <w:rPr>
          <w:sz w:val="24"/>
          <w:szCs w:val="24"/>
        </w:rPr>
        <w:t>Cembella</w:t>
      </w:r>
      <w:proofErr w:type="spellEnd"/>
      <w:r w:rsidRPr="005530E2">
        <w:rPr>
          <w:sz w:val="24"/>
          <w:szCs w:val="24"/>
        </w:rPr>
        <w:t xml:space="preserve">, A., Murillo, A., Soto-Liebe, K., Fuentes-Valdés, J., Friedel, M., Plominsky, A., Vásquez, M., Glöckner, G., 2010. The Smallest Known Genomes of Multicellular and Toxic Cyanobacteria: Comparison, Minimal Gene Sets for Linked Traits and the Evolutionary Implications. </w:t>
      </w:r>
      <w:proofErr w:type="spellStart"/>
      <w:r w:rsidRPr="005530E2">
        <w:rPr>
          <w:sz w:val="24"/>
          <w:szCs w:val="24"/>
        </w:rPr>
        <w:t>PloS</w:t>
      </w:r>
      <w:proofErr w:type="spellEnd"/>
      <w:r w:rsidRPr="005530E2">
        <w:rPr>
          <w:sz w:val="24"/>
          <w:szCs w:val="24"/>
        </w:rPr>
        <w:t xml:space="preserve"> one 5, e9235. https://doi.org/10.1371/journal.pone.0009235</w:t>
      </w:r>
    </w:p>
    <w:p w14:paraId="33EC6216" w14:textId="77777777" w:rsidR="005530E2" w:rsidRPr="005530E2" w:rsidRDefault="005530E2" w:rsidP="005530E2">
      <w:pPr>
        <w:rPr>
          <w:sz w:val="24"/>
          <w:szCs w:val="24"/>
        </w:rPr>
      </w:pPr>
    </w:p>
    <w:p w14:paraId="125DE51E" w14:textId="77777777" w:rsidR="005530E2" w:rsidRPr="005530E2" w:rsidRDefault="005530E2" w:rsidP="005530E2">
      <w:pPr>
        <w:rPr>
          <w:sz w:val="24"/>
          <w:szCs w:val="24"/>
        </w:rPr>
      </w:pPr>
    </w:p>
    <w:p w14:paraId="6A18A01D" w14:textId="77777777" w:rsidR="00094E5D" w:rsidRPr="005530E2" w:rsidRDefault="00094E5D" w:rsidP="00094E5D">
      <w:pPr>
        <w:rPr>
          <w:sz w:val="24"/>
          <w:szCs w:val="24"/>
        </w:rPr>
      </w:pPr>
    </w:p>
    <w:p w14:paraId="20D4DCD1" w14:textId="77777777" w:rsidR="00094E5D" w:rsidRPr="005530E2" w:rsidRDefault="00094E5D" w:rsidP="00094E5D">
      <w:pPr>
        <w:rPr>
          <w:sz w:val="24"/>
          <w:szCs w:val="24"/>
        </w:rPr>
      </w:pPr>
    </w:p>
    <w:p w14:paraId="07AED355" w14:textId="77777777" w:rsidR="00094E5D" w:rsidRPr="005530E2" w:rsidRDefault="00094E5D" w:rsidP="00094E5D">
      <w:pPr>
        <w:jc w:val="both"/>
        <w:rPr>
          <w:sz w:val="24"/>
          <w:szCs w:val="24"/>
        </w:rPr>
      </w:pPr>
    </w:p>
    <w:sectPr w:rsidR="00094E5D" w:rsidRPr="00553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91"/>
    <w:rsid w:val="00036684"/>
    <w:rsid w:val="00094E5D"/>
    <w:rsid w:val="00253E4B"/>
    <w:rsid w:val="003A035B"/>
    <w:rsid w:val="005530E2"/>
    <w:rsid w:val="00640740"/>
    <w:rsid w:val="00737A9C"/>
    <w:rsid w:val="00743B73"/>
    <w:rsid w:val="007E2AB9"/>
    <w:rsid w:val="008455DD"/>
    <w:rsid w:val="008468FD"/>
    <w:rsid w:val="008B52D5"/>
    <w:rsid w:val="00905F79"/>
    <w:rsid w:val="00D17016"/>
    <w:rsid w:val="00D22691"/>
    <w:rsid w:val="00F27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A814"/>
  <w15:chartTrackingRefBased/>
  <w15:docId w15:val="{57164197-9D25-4DBA-A0E6-6EDC2756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paragraph" w:styleId="Nadpis1">
    <w:name w:val="heading 1"/>
    <w:basedOn w:val="Normln"/>
    <w:next w:val="Normln"/>
    <w:link w:val="Nadpis1Char"/>
    <w:uiPriority w:val="9"/>
    <w:qFormat/>
    <w:rsid w:val="00D22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D22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2269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2269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2269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2269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2269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2269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2269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269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D2269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269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2269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2269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2269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2269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2269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22691"/>
    <w:rPr>
      <w:rFonts w:eastAsiaTheme="majorEastAsia" w:cstheme="majorBidi"/>
      <w:color w:val="272727" w:themeColor="text1" w:themeTint="D8"/>
    </w:rPr>
  </w:style>
  <w:style w:type="paragraph" w:styleId="Nzev">
    <w:name w:val="Title"/>
    <w:basedOn w:val="Normln"/>
    <w:next w:val="Normln"/>
    <w:link w:val="NzevChar"/>
    <w:uiPriority w:val="10"/>
    <w:qFormat/>
    <w:rsid w:val="00D22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2269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269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2269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22691"/>
    <w:pPr>
      <w:spacing w:before="160"/>
      <w:jc w:val="center"/>
    </w:pPr>
    <w:rPr>
      <w:i/>
      <w:iCs/>
      <w:color w:val="404040" w:themeColor="text1" w:themeTint="BF"/>
    </w:rPr>
  </w:style>
  <w:style w:type="character" w:customStyle="1" w:styleId="CittChar">
    <w:name w:val="Citát Char"/>
    <w:basedOn w:val="Standardnpsmoodstavce"/>
    <w:link w:val="Citt"/>
    <w:uiPriority w:val="29"/>
    <w:rsid w:val="00D22691"/>
    <w:rPr>
      <w:i/>
      <w:iCs/>
      <w:color w:val="404040" w:themeColor="text1" w:themeTint="BF"/>
    </w:rPr>
  </w:style>
  <w:style w:type="paragraph" w:styleId="Odstavecseseznamem">
    <w:name w:val="List Paragraph"/>
    <w:basedOn w:val="Normln"/>
    <w:uiPriority w:val="34"/>
    <w:qFormat/>
    <w:rsid w:val="00D22691"/>
    <w:pPr>
      <w:ind w:left="720"/>
      <w:contextualSpacing/>
    </w:pPr>
  </w:style>
  <w:style w:type="character" w:styleId="Zdraznnintenzivn">
    <w:name w:val="Intense Emphasis"/>
    <w:basedOn w:val="Standardnpsmoodstavce"/>
    <w:uiPriority w:val="21"/>
    <w:qFormat/>
    <w:rsid w:val="00D22691"/>
    <w:rPr>
      <w:i/>
      <w:iCs/>
      <w:color w:val="0F4761" w:themeColor="accent1" w:themeShade="BF"/>
    </w:rPr>
  </w:style>
  <w:style w:type="paragraph" w:styleId="Vrazncitt">
    <w:name w:val="Intense Quote"/>
    <w:basedOn w:val="Normln"/>
    <w:next w:val="Normln"/>
    <w:link w:val="VrazncittChar"/>
    <w:uiPriority w:val="30"/>
    <w:qFormat/>
    <w:rsid w:val="00D22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22691"/>
    <w:rPr>
      <w:i/>
      <w:iCs/>
      <w:color w:val="0F4761" w:themeColor="accent1" w:themeShade="BF"/>
    </w:rPr>
  </w:style>
  <w:style w:type="character" w:styleId="Odkazintenzivn">
    <w:name w:val="Intense Reference"/>
    <w:basedOn w:val="Standardnpsmoodstavce"/>
    <w:uiPriority w:val="32"/>
    <w:qFormat/>
    <w:rsid w:val="00D22691"/>
    <w:rPr>
      <w:b/>
      <w:bCs/>
      <w:smallCaps/>
      <w:color w:val="0F4761" w:themeColor="accent1" w:themeShade="BF"/>
      <w:spacing w:val="5"/>
    </w:rPr>
  </w:style>
  <w:style w:type="paragraph" w:styleId="Bibliografie">
    <w:name w:val="Bibliography"/>
    <w:basedOn w:val="Normln"/>
    <w:next w:val="Normln"/>
    <w:uiPriority w:val="37"/>
    <w:unhideWhenUsed/>
    <w:rsid w:val="00094E5D"/>
  </w:style>
  <w:style w:type="character" w:styleId="Hypertextovodkaz">
    <w:name w:val="Hyperlink"/>
    <w:basedOn w:val="Standardnpsmoodstavce"/>
    <w:uiPriority w:val="99"/>
    <w:unhideWhenUsed/>
    <w:rsid w:val="00094E5D"/>
    <w:rPr>
      <w:color w:val="467886" w:themeColor="hyperlink"/>
      <w:u w:val="single"/>
    </w:rPr>
  </w:style>
  <w:style w:type="character" w:styleId="Nevyeenzmnka">
    <w:name w:val="Unresolved Mention"/>
    <w:basedOn w:val="Standardnpsmoodstavce"/>
    <w:uiPriority w:val="99"/>
    <w:semiHidden/>
    <w:unhideWhenUsed/>
    <w:rsid w:val="00094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11/jpy.133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ecss.2023.108527" TargetMode="External"/><Relationship Id="rId5" Type="http://schemas.openxmlformats.org/officeDocument/2006/relationships/hyperlink" Target="https://doi.org/10.1093/bioinformatics/bts008" TargetMode="External"/><Relationship Id="rId4" Type="http://schemas.openxmlformats.org/officeDocument/2006/relationships/hyperlink" Target="https://doi.org/10.1080/09670262.2024.2343088"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2732</Words>
  <Characters>16119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barca.zdvihal@outlook.cz</dc:creator>
  <cp:keywords/>
  <dc:description/>
  <cp:lastModifiedBy>barca.zdvihal@outlook.cz</cp:lastModifiedBy>
  <cp:revision>1</cp:revision>
  <dcterms:created xsi:type="dcterms:W3CDTF">2026-01-23T09:18:00Z</dcterms:created>
  <dcterms:modified xsi:type="dcterms:W3CDTF">2026-01-23T11:31:00Z</dcterms:modified>
</cp:coreProperties>
</file>