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E2B2" w14:textId="51E94FD8" w:rsidR="00B87876" w:rsidRPr="006B221A" w:rsidRDefault="00B87876" w:rsidP="00B87876">
      <w:pPr>
        <w:jc w:val="center"/>
        <w:rPr>
          <w:b/>
          <w:bCs/>
          <w:color w:val="455F51" w:themeColor="text2"/>
          <w:sz w:val="32"/>
          <w:szCs w:val="32"/>
        </w:rPr>
      </w:pPr>
      <w:r w:rsidRPr="006B221A">
        <w:rPr>
          <w:b/>
          <w:smallCaps/>
          <w:color w:val="247740" w:themeColor="accent1"/>
        </w:rPr>
        <w:t>PR1: 18-Month advancements in reducing the use of antibiotics in farmed animals based on antimicrobial and antioxidant properties of grape extracts</w:t>
      </w:r>
    </w:p>
    <w:p w14:paraId="462D76B6" w14:textId="77777777" w:rsidR="00B87876" w:rsidRDefault="00B87876" w:rsidP="00396D72">
      <w:pPr>
        <w:jc w:val="center"/>
        <w:rPr>
          <w:b/>
          <w:bCs/>
          <w:color w:val="455F51" w:themeColor="text2"/>
          <w:sz w:val="20"/>
          <w:szCs w:val="20"/>
        </w:rPr>
      </w:pPr>
    </w:p>
    <w:p w14:paraId="4D9C4C08" w14:textId="6F26FFBA" w:rsidR="00F05E54" w:rsidRPr="00396D72" w:rsidRDefault="00E3000C" w:rsidP="00396D72">
      <w:pPr>
        <w:jc w:val="center"/>
        <w:rPr>
          <w:b/>
          <w:bCs/>
          <w:color w:val="455F51" w:themeColor="text2"/>
          <w:sz w:val="20"/>
          <w:szCs w:val="20"/>
        </w:rPr>
      </w:pPr>
      <w:r w:rsidRPr="00396D72">
        <w:rPr>
          <w:b/>
          <w:bCs/>
          <w:color w:val="455F51" w:themeColor="text2"/>
          <w:sz w:val="20"/>
          <w:szCs w:val="20"/>
        </w:rPr>
        <w:t>NeoGiANT</w:t>
      </w:r>
      <w:r w:rsidR="00F05E54" w:rsidRPr="00396D72">
        <w:rPr>
          <w:b/>
          <w:bCs/>
          <w:color w:val="455F51" w:themeColor="text2"/>
          <w:sz w:val="20"/>
          <w:szCs w:val="20"/>
        </w:rPr>
        <w:t xml:space="preserve"> is an innovative project that offers new solutions based on the known potent natural antimicrobial and antioxidant activities of grape marc extracts, due to their arsenal of phytochemicals, in particular their phenolic compounds content, to produce enhanced feed, treatment products and natural sperm preservatives for livestock and aquaculture.</w:t>
      </w:r>
    </w:p>
    <w:p w14:paraId="001D9AE3" w14:textId="1F14356B" w:rsidR="00F05E54" w:rsidRPr="00396D72" w:rsidRDefault="00F05E54" w:rsidP="00F05E54">
      <w:pPr>
        <w:rPr>
          <w:sz w:val="20"/>
          <w:szCs w:val="20"/>
        </w:rPr>
      </w:pPr>
      <w:r w:rsidRPr="00396D72">
        <w:rPr>
          <w:sz w:val="20"/>
          <w:szCs w:val="20"/>
        </w:rPr>
        <w:t xml:space="preserve">The </w:t>
      </w:r>
      <w:r w:rsidR="00E3000C" w:rsidRPr="00396D72">
        <w:rPr>
          <w:rFonts w:ascii="Eras Demi ITC" w:hAnsi="Eras Demi ITC"/>
          <w:color w:val="BECDB5" w:themeColor="accent6" w:themeTint="99"/>
          <w:sz w:val="18"/>
          <w:szCs w:val="20"/>
          <w:u w:color="FFFFFF" w:themeColor="background1"/>
        </w:rPr>
        <w:t>NeoGiANT</w:t>
      </w:r>
      <w:r w:rsidRPr="00396D72">
        <w:rPr>
          <w:sz w:val="20"/>
          <w:szCs w:val="20"/>
        </w:rPr>
        <w:t xml:space="preserve"> project, coordinated by the University of Santiago de Compostela (Spain), has made significant progress in its initiative aimed at reducing the reliance on antibiotics in animal husbandry</w:t>
      </w:r>
      <w:r w:rsidR="00386651">
        <w:rPr>
          <w:sz w:val="20"/>
          <w:szCs w:val="20"/>
        </w:rPr>
        <w:t>. By using</w:t>
      </w:r>
      <w:r w:rsidR="00B87876">
        <w:rPr>
          <w:sz w:val="20"/>
          <w:szCs w:val="20"/>
        </w:rPr>
        <w:t xml:space="preserve"> </w:t>
      </w:r>
      <w:r w:rsidRPr="00396D72">
        <w:rPr>
          <w:sz w:val="20"/>
          <w:szCs w:val="20"/>
        </w:rPr>
        <w:t xml:space="preserve">low-cost polyphenols extracted from white grape marc biomass </w:t>
      </w:r>
      <w:r w:rsidR="00386651">
        <w:rPr>
          <w:sz w:val="20"/>
          <w:szCs w:val="20"/>
        </w:rPr>
        <w:t xml:space="preserve">the partners of the project will </w:t>
      </w:r>
      <w:r w:rsidRPr="00396D72">
        <w:rPr>
          <w:sz w:val="20"/>
          <w:szCs w:val="20"/>
        </w:rPr>
        <w:t xml:space="preserve">produce natural antimicrobial and antioxidant high value products. </w:t>
      </w:r>
      <w:r w:rsidR="00E3000C" w:rsidRPr="00396D72">
        <w:rPr>
          <w:rFonts w:ascii="Eras Demi ITC" w:hAnsi="Eras Demi ITC"/>
          <w:color w:val="BECDB5" w:themeColor="accent6" w:themeTint="99"/>
          <w:sz w:val="18"/>
          <w:szCs w:val="20"/>
          <w:u w:color="FFFFFF" w:themeColor="background1"/>
        </w:rPr>
        <w:t>NeoGiANT</w:t>
      </w:r>
      <w:r w:rsidR="00386651" w:rsidRPr="00386651">
        <w:rPr>
          <w:rFonts w:ascii="Eras Demi ITC" w:hAnsi="Eras Demi ITC"/>
          <w:color w:val="BECDB5" w:themeColor="accent6" w:themeTint="99"/>
          <w:sz w:val="18"/>
          <w:szCs w:val="20"/>
          <w:u w:color="FFFFFF" w:themeColor="background1"/>
        </w:rPr>
        <w:t>’s</w:t>
      </w:r>
      <w:r w:rsidRPr="00396D72">
        <w:rPr>
          <w:sz w:val="20"/>
          <w:szCs w:val="20"/>
        </w:rPr>
        <w:t xml:space="preserve"> range of products </w:t>
      </w:r>
      <w:r w:rsidR="00386651">
        <w:rPr>
          <w:sz w:val="20"/>
          <w:szCs w:val="20"/>
        </w:rPr>
        <w:t>covers</w:t>
      </w:r>
      <w:r w:rsidR="00386651" w:rsidRPr="00396D72">
        <w:rPr>
          <w:sz w:val="20"/>
          <w:szCs w:val="20"/>
        </w:rPr>
        <w:t xml:space="preserve"> </w:t>
      </w:r>
      <w:r w:rsidRPr="00396D72">
        <w:rPr>
          <w:sz w:val="20"/>
          <w:szCs w:val="20"/>
        </w:rPr>
        <w:t>animal feed, treatment solutions, and sperm extenders, that will satisfy the actual demand for more affordable natural functional products from alternative sources.</w:t>
      </w:r>
    </w:p>
    <w:p w14:paraId="0ACBB0FD" w14:textId="73AB887D" w:rsidR="00F05E54" w:rsidRPr="00396D72" w:rsidRDefault="00E3000C" w:rsidP="008939BC">
      <w:pPr>
        <w:spacing w:afterLines="60" w:after="144"/>
        <w:rPr>
          <w:sz w:val="20"/>
          <w:szCs w:val="20"/>
        </w:rPr>
      </w:pPr>
      <w:r w:rsidRPr="00396D72">
        <w:rPr>
          <w:rFonts w:ascii="Eras Demi ITC" w:hAnsi="Eras Demi ITC"/>
          <w:color w:val="BECDB5" w:themeColor="accent6" w:themeTint="99"/>
          <w:sz w:val="18"/>
          <w:szCs w:val="20"/>
          <w:u w:color="FFFFFF" w:themeColor="background1"/>
        </w:rPr>
        <w:t>NeoGiANT</w:t>
      </w:r>
      <w:r w:rsidR="00F05E54" w:rsidRPr="00396D72">
        <w:rPr>
          <w:sz w:val="20"/>
          <w:szCs w:val="20"/>
        </w:rPr>
        <w:t>'s approach comprise</w:t>
      </w:r>
      <w:r w:rsidR="00386651">
        <w:rPr>
          <w:sz w:val="20"/>
          <w:szCs w:val="20"/>
        </w:rPr>
        <w:t>s</w:t>
      </w:r>
      <w:r w:rsidR="00F05E54" w:rsidRPr="00396D72">
        <w:rPr>
          <w:sz w:val="20"/>
          <w:szCs w:val="20"/>
        </w:rPr>
        <w:t xml:space="preserve"> sustainability at multiple levels: environmental (utilizing agri-food by-products and green technologies), economic (low-cost and zero-waste production process), and social (contributing to the development of local wine producers).</w:t>
      </w:r>
    </w:p>
    <w:p w14:paraId="43518811" w14:textId="77777777" w:rsidR="00F05E54" w:rsidRPr="00396D72" w:rsidRDefault="00F05E54" w:rsidP="008939BC">
      <w:pPr>
        <w:spacing w:afterLines="60" w:after="144"/>
        <w:rPr>
          <w:sz w:val="20"/>
          <w:szCs w:val="20"/>
        </w:rPr>
      </w:pPr>
      <w:r w:rsidRPr="00396D72">
        <w:rPr>
          <w:sz w:val="20"/>
          <w:szCs w:val="20"/>
        </w:rPr>
        <w:t>Over the course of the last 18 months, the project has made substantial progress:</w:t>
      </w:r>
    </w:p>
    <w:p w14:paraId="063E82E5" w14:textId="0BEA2F76" w:rsidR="009F696D" w:rsidRPr="00396D72" w:rsidRDefault="00F05E54" w:rsidP="008939BC">
      <w:pPr>
        <w:spacing w:afterLines="60" w:after="144"/>
        <w:rPr>
          <w:sz w:val="20"/>
          <w:szCs w:val="20"/>
        </w:rPr>
      </w:pPr>
      <w:r w:rsidRPr="00396D72">
        <w:rPr>
          <w:sz w:val="20"/>
          <w:szCs w:val="20"/>
        </w:rPr>
        <w:t>A good number of extracts have been developed</w:t>
      </w:r>
      <w:r w:rsidR="00396D72" w:rsidRPr="00396D72">
        <w:rPr>
          <w:sz w:val="20"/>
          <w:szCs w:val="20"/>
        </w:rPr>
        <w:t>,</w:t>
      </w:r>
      <w:r w:rsidRPr="00396D72">
        <w:rPr>
          <w:sz w:val="20"/>
          <w:szCs w:val="20"/>
        </w:rPr>
        <w:t xml:space="preserve"> optimized, and scaled up with different solvents, including detailed analysis of their polyphenolic profile.  After </w:t>
      </w:r>
      <w:r w:rsidRPr="006B221A">
        <w:rPr>
          <w:i/>
          <w:iCs/>
          <w:sz w:val="20"/>
          <w:szCs w:val="20"/>
        </w:rPr>
        <w:t>in</w:t>
      </w:r>
      <w:r w:rsidR="003423B3">
        <w:rPr>
          <w:i/>
          <w:iCs/>
          <w:sz w:val="20"/>
          <w:szCs w:val="20"/>
        </w:rPr>
        <w:t xml:space="preserve"> </w:t>
      </w:r>
      <w:r w:rsidRPr="006B221A">
        <w:rPr>
          <w:i/>
          <w:iCs/>
          <w:sz w:val="20"/>
          <w:szCs w:val="20"/>
        </w:rPr>
        <w:t>vitro</w:t>
      </w:r>
      <w:r w:rsidRPr="00396D72">
        <w:rPr>
          <w:sz w:val="20"/>
          <w:szCs w:val="20"/>
        </w:rPr>
        <w:t xml:space="preserve"> assessment and characterization of antibacterial activity, solid feed ingredients, and a set of prototype formulations were designed, obtained, and tested for the treatment of aquaculture diseases, exudative epidermitis and mastitis. Also, the use of extracts for sperm preservation has been tested. Scale from lab to pilot-scale production was evaluated showing an improved performance when compared to lab-scale extracts.</w:t>
      </w:r>
    </w:p>
    <w:p w14:paraId="3EBBD386" w14:textId="09A7B3D8" w:rsidR="00F05E54" w:rsidRPr="00396D72" w:rsidRDefault="00F05E54" w:rsidP="008939BC">
      <w:pPr>
        <w:spacing w:afterLines="60" w:after="144"/>
        <w:rPr>
          <w:sz w:val="20"/>
          <w:szCs w:val="20"/>
        </w:rPr>
      </w:pPr>
      <w:r w:rsidRPr="00396D72">
        <w:rPr>
          <w:sz w:val="20"/>
          <w:szCs w:val="20"/>
        </w:rPr>
        <w:t>In the following months</w:t>
      </w:r>
      <w:r w:rsidR="003423B3">
        <w:rPr>
          <w:sz w:val="20"/>
          <w:szCs w:val="20"/>
        </w:rPr>
        <w:t>,</w:t>
      </w:r>
      <w:r w:rsidRPr="00396D72">
        <w:rPr>
          <w:sz w:val="20"/>
          <w:szCs w:val="20"/>
        </w:rPr>
        <w:t xml:space="preserve"> the work will continue with activities related to </w:t>
      </w:r>
      <w:r w:rsidRPr="006B221A">
        <w:rPr>
          <w:i/>
          <w:iCs/>
          <w:sz w:val="20"/>
          <w:szCs w:val="20"/>
        </w:rPr>
        <w:t>in</w:t>
      </w:r>
      <w:r w:rsidR="003423B3">
        <w:rPr>
          <w:i/>
          <w:iCs/>
          <w:sz w:val="20"/>
          <w:szCs w:val="20"/>
        </w:rPr>
        <w:t xml:space="preserve"> </w:t>
      </w:r>
      <w:r w:rsidRPr="006B221A">
        <w:rPr>
          <w:i/>
          <w:iCs/>
          <w:sz w:val="20"/>
          <w:szCs w:val="20"/>
        </w:rPr>
        <w:t>vivo</w:t>
      </w:r>
      <w:r w:rsidRPr="00396D72">
        <w:rPr>
          <w:sz w:val="20"/>
          <w:szCs w:val="20"/>
        </w:rPr>
        <w:t xml:space="preserve"> experiments in cattle, poultry, swine and aquaculture for assessment of the </w:t>
      </w:r>
      <w:proofErr w:type="spellStart"/>
      <w:r w:rsidRPr="00396D72">
        <w:rPr>
          <w:sz w:val="20"/>
          <w:szCs w:val="20"/>
        </w:rPr>
        <w:t>eubiotic</w:t>
      </w:r>
      <w:proofErr w:type="spellEnd"/>
      <w:r w:rsidRPr="00396D72">
        <w:rPr>
          <w:sz w:val="20"/>
          <w:szCs w:val="20"/>
        </w:rPr>
        <w:t xml:space="preserve"> activities of the extract formulations for feeding on small scale. </w:t>
      </w:r>
      <w:r w:rsidR="001F37C5" w:rsidRPr="00396D72">
        <w:rPr>
          <w:sz w:val="20"/>
          <w:szCs w:val="20"/>
        </w:rPr>
        <w:t>Also,</w:t>
      </w:r>
      <w:r w:rsidRPr="00396D72">
        <w:rPr>
          <w:sz w:val="20"/>
          <w:szCs w:val="20"/>
        </w:rPr>
        <w:t xml:space="preserve"> evaluation of the resistance of the pathogenic strains investigated against the polyphenolic extract </w:t>
      </w:r>
      <w:r w:rsidRPr="00396D72">
        <w:rPr>
          <w:i/>
          <w:iCs/>
          <w:sz w:val="20"/>
          <w:szCs w:val="20"/>
        </w:rPr>
        <w:t xml:space="preserve">in vitro, </w:t>
      </w:r>
      <w:r w:rsidRPr="00396D72">
        <w:rPr>
          <w:sz w:val="20"/>
          <w:szCs w:val="20"/>
        </w:rPr>
        <w:t>after animal trials. Pilot experiments have been performed to test the shipment conditions of faecal samples as well as to try different bacterial growth media for the culture-based analyses.</w:t>
      </w:r>
    </w:p>
    <w:p w14:paraId="46AEA1F5" w14:textId="790F963B" w:rsidR="00F05E54" w:rsidRPr="00396D72" w:rsidRDefault="00F05E54" w:rsidP="009F696D">
      <w:pPr>
        <w:spacing w:afterLines="60" w:after="144"/>
        <w:rPr>
          <w:sz w:val="20"/>
          <w:szCs w:val="20"/>
        </w:rPr>
      </w:pPr>
      <w:r w:rsidRPr="00396D72">
        <w:rPr>
          <w:sz w:val="20"/>
          <w:szCs w:val="20"/>
        </w:rPr>
        <w:t>Since the beginning of the project, the consortium has participated in several workshops and events alongside other European projects: 14 events or actions so far while joining 13 clustering activities with other EU projects and launching the first collection of Practical Abstracts in EPI-AGRI format. The search for specific stakeholders has also begun, and the knowledge transfer strategy in Latin America has already been designed. Two scientific publications have been published related to bioactive extraction from grape marc and antibiotic resistance, both available in the project webpage.</w:t>
      </w:r>
    </w:p>
    <w:p w14:paraId="7F6CAEDF" w14:textId="063652DE" w:rsidR="002B1D95" w:rsidRPr="00396D72" w:rsidRDefault="002B1D95" w:rsidP="008939BC">
      <w:pPr>
        <w:spacing w:afterLines="60" w:after="144"/>
        <w:rPr>
          <w:sz w:val="20"/>
          <w:szCs w:val="20"/>
        </w:rPr>
      </w:pPr>
      <w:r w:rsidRPr="00396D72">
        <w:rPr>
          <w:sz w:val="20"/>
          <w:szCs w:val="20"/>
        </w:rPr>
        <w:t>In accordance with the EU recommendations and support of Ukrainian researchers, the External Advisory Board composition has changed during the PR1 and two new consultants</w:t>
      </w:r>
      <w:r w:rsidR="001F37C5" w:rsidRPr="00396D72">
        <w:rPr>
          <w:sz w:val="20"/>
          <w:szCs w:val="20"/>
        </w:rPr>
        <w:t xml:space="preserve"> have</w:t>
      </w:r>
      <w:r w:rsidRPr="00396D72">
        <w:rPr>
          <w:sz w:val="20"/>
          <w:szCs w:val="20"/>
        </w:rPr>
        <w:t xml:space="preserve"> joined.</w:t>
      </w:r>
    </w:p>
    <w:p w14:paraId="34880B85" w14:textId="08667470" w:rsidR="00F05E54" w:rsidRPr="00396D72" w:rsidRDefault="00E3000C" w:rsidP="008939BC">
      <w:pPr>
        <w:spacing w:afterLines="60" w:after="144"/>
        <w:rPr>
          <w:sz w:val="20"/>
          <w:szCs w:val="20"/>
        </w:rPr>
      </w:pPr>
      <w:r w:rsidRPr="00396D72">
        <w:rPr>
          <w:rFonts w:ascii="Eras Demi ITC" w:hAnsi="Eras Demi ITC"/>
          <w:color w:val="BECDB5" w:themeColor="accent6" w:themeTint="99"/>
          <w:sz w:val="18"/>
          <w:szCs w:val="20"/>
          <w:u w:color="FFFFFF" w:themeColor="background1"/>
        </w:rPr>
        <w:t>NeoGiANT</w:t>
      </w:r>
      <w:r w:rsidR="00F05E54" w:rsidRPr="00396D72">
        <w:rPr>
          <w:sz w:val="20"/>
          <w:szCs w:val="20"/>
        </w:rPr>
        <w:t xml:space="preserve"> continues to lead in the development of sustainable, natural-based solutions for animal health and welfare, contributing to the global effort to reduce antibiotic use in farm animals while aligning with eco-friendly and "One Health" principles.</w:t>
      </w:r>
    </w:p>
    <w:p w14:paraId="706011F5" w14:textId="77777777" w:rsidR="00E3000C" w:rsidRPr="00396D72" w:rsidRDefault="00E3000C" w:rsidP="00E3000C">
      <w:pPr>
        <w:pStyle w:val="Ttulo1"/>
        <w:numPr>
          <w:ilvl w:val="0"/>
          <w:numId w:val="0"/>
        </w:numPr>
        <w:ind w:left="432" w:hanging="432"/>
        <w:rPr>
          <w:sz w:val="22"/>
          <w:szCs w:val="22"/>
        </w:rPr>
      </w:pPr>
      <w:r w:rsidRPr="00396D72">
        <w:rPr>
          <w:sz w:val="22"/>
          <w:szCs w:val="22"/>
        </w:rPr>
        <w:t>European Funding</w:t>
      </w:r>
    </w:p>
    <w:p w14:paraId="309DE4CF" w14:textId="6433C234" w:rsidR="00E3000C" w:rsidRPr="00396D72" w:rsidRDefault="004E2DE5" w:rsidP="00E3000C">
      <w:pPr>
        <w:rPr>
          <w:sz w:val="20"/>
          <w:szCs w:val="20"/>
        </w:rPr>
      </w:pPr>
      <w:r w:rsidRPr="004E2DE5">
        <w:rPr>
          <w:sz w:val="20"/>
          <w:szCs w:val="20"/>
        </w:rPr>
        <w:t>This project has received funding from the European Union’s Horizon 2020 research and innovation</w:t>
      </w:r>
      <w:r>
        <w:rPr>
          <w:sz w:val="20"/>
          <w:szCs w:val="20"/>
        </w:rPr>
        <w:t xml:space="preserve"> </w:t>
      </w:r>
      <w:r w:rsidRPr="004E2DE5">
        <w:rPr>
          <w:sz w:val="20"/>
          <w:szCs w:val="20"/>
        </w:rPr>
        <w:t>programme under grant agreement No 101036768</w:t>
      </w:r>
      <w:r>
        <w:rPr>
          <w:sz w:val="20"/>
          <w:szCs w:val="20"/>
        </w:rPr>
        <w:t xml:space="preserve">. It </w:t>
      </w:r>
      <w:r w:rsidR="00E3000C" w:rsidRPr="00396D72">
        <w:rPr>
          <w:sz w:val="20"/>
          <w:szCs w:val="20"/>
        </w:rPr>
        <w:t xml:space="preserve">belongs to the Green Deal, specifically to the call </w:t>
      </w:r>
      <w:r w:rsidR="00E3000C" w:rsidRPr="006B221A">
        <w:rPr>
          <w:rFonts w:cs="Arial"/>
          <w:color w:val="333333"/>
          <w:sz w:val="20"/>
          <w:szCs w:val="20"/>
          <w:shd w:val="clear" w:color="auto" w:fill="FFFFFF"/>
        </w:rPr>
        <w:t>H2020-LC-GD-2020-4.</w:t>
      </w:r>
      <w:r w:rsidR="00E3000C" w:rsidRPr="00396D72">
        <w:rPr>
          <w:sz w:val="20"/>
          <w:szCs w:val="20"/>
        </w:rPr>
        <w:t xml:space="preserve"> The overall budget of the project is 9,332,246.49 €, with a contribution from the European Commission of 8,374,688.42 €.</w:t>
      </w:r>
    </w:p>
    <w:p w14:paraId="345F95F8" w14:textId="77777777" w:rsidR="00E3000C" w:rsidRPr="00396D72" w:rsidRDefault="00E3000C" w:rsidP="00E3000C">
      <w:pPr>
        <w:pStyle w:val="Ttulo1"/>
        <w:numPr>
          <w:ilvl w:val="0"/>
          <w:numId w:val="0"/>
        </w:numPr>
        <w:ind w:left="432" w:hanging="432"/>
        <w:rPr>
          <w:sz w:val="22"/>
          <w:szCs w:val="22"/>
        </w:rPr>
      </w:pPr>
      <w:r w:rsidRPr="00396D72">
        <w:rPr>
          <w:sz w:val="22"/>
          <w:szCs w:val="22"/>
        </w:rPr>
        <w:t>Project Partners</w:t>
      </w:r>
    </w:p>
    <w:p w14:paraId="52090A7B" w14:textId="5AAB0DF3" w:rsidR="00E3000C" w:rsidRPr="00396D72" w:rsidRDefault="00E3000C" w:rsidP="00E3000C">
      <w:pPr>
        <w:rPr>
          <w:sz w:val="20"/>
          <w:szCs w:val="20"/>
        </w:rPr>
      </w:pPr>
      <w:r w:rsidRPr="00396D72">
        <w:rPr>
          <w:sz w:val="20"/>
          <w:szCs w:val="20"/>
        </w:rPr>
        <w:lastRenderedPageBreak/>
        <w:t xml:space="preserve">8 industrial partners, 10 research </w:t>
      </w:r>
      <w:r w:rsidR="004E2DE5">
        <w:rPr>
          <w:sz w:val="20"/>
          <w:szCs w:val="20"/>
        </w:rPr>
        <w:t>i</w:t>
      </w:r>
      <w:r w:rsidRPr="00396D72">
        <w:rPr>
          <w:sz w:val="20"/>
          <w:szCs w:val="20"/>
        </w:rPr>
        <w:t xml:space="preserve">nstitutions &amp; universities and 2 non-profit organisations compose </w:t>
      </w:r>
      <w:r w:rsidR="004E2DE5">
        <w:rPr>
          <w:sz w:val="20"/>
          <w:szCs w:val="20"/>
        </w:rPr>
        <w:t>the</w:t>
      </w:r>
      <w:r w:rsidR="004E2DE5" w:rsidRPr="00396D72">
        <w:rPr>
          <w:sz w:val="20"/>
          <w:szCs w:val="20"/>
        </w:rPr>
        <w:t xml:space="preserve"> </w:t>
      </w:r>
      <w:r w:rsidRPr="00396D72">
        <w:rPr>
          <w:sz w:val="20"/>
          <w:szCs w:val="20"/>
        </w:rPr>
        <w:t xml:space="preserve">equilibrated </w:t>
      </w:r>
      <w:r w:rsidRPr="00396D72">
        <w:rPr>
          <w:rFonts w:ascii="Eras Demi ITC" w:hAnsi="Eras Demi ITC"/>
          <w:color w:val="BECDB5" w:themeColor="accent6" w:themeTint="99"/>
          <w:sz w:val="18"/>
          <w:szCs w:val="20"/>
          <w:u w:color="FFFFFF" w:themeColor="background1"/>
        </w:rPr>
        <w:t>NeoGiANT</w:t>
      </w:r>
      <w:r w:rsidRPr="00396D72">
        <w:rPr>
          <w:sz w:val="20"/>
          <w:szCs w:val="20"/>
        </w:rPr>
        <w:t xml:space="preserve"> consortium encompassing 8 European </w:t>
      </w:r>
      <w:r w:rsidR="004E2DE5">
        <w:rPr>
          <w:sz w:val="20"/>
          <w:szCs w:val="20"/>
        </w:rPr>
        <w:t>c</w:t>
      </w:r>
      <w:r w:rsidRPr="00396D72">
        <w:rPr>
          <w:sz w:val="20"/>
          <w:szCs w:val="20"/>
        </w:rPr>
        <w:t>ountries: Belgium, Czech Republic, Spain, Poland, Hungary, United Kingdom, Portugal and Germany, and 1 non-EU country: Argentina.</w:t>
      </w:r>
    </w:p>
    <w:p w14:paraId="3FE40426" w14:textId="28E88345" w:rsidR="00E3000C" w:rsidRPr="00396D72" w:rsidRDefault="00E3000C" w:rsidP="00E3000C">
      <w:pPr>
        <w:rPr>
          <w:sz w:val="20"/>
          <w:szCs w:val="20"/>
        </w:rPr>
      </w:pPr>
      <w:r w:rsidRPr="00396D72">
        <w:rPr>
          <w:sz w:val="20"/>
          <w:szCs w:val="20"/>
        </w:rPr>
        <w:t xml:space="preserve">The partners are: University of Santiago de Compostela (coordinator) (Spain), </w:t>
      </w:r>
      <w:proofErr w:type="spellStart"/>
      <w:r w:rsidRPr="00396D72">
        <w:rPr>
          <w:sz w:val="20"/>
          <w:szCs w:val="20"/>
        </w:rPr>
        <w:t>Moredun</w:t>
      </w:r>
      <w:proofErr w:type="spellEnd"/>
      <w:r w:rsidRPr="00396D72">
        <w:rPr>
          <w:sz w:val="20"/>
          <w:szCs w:val="20"/>
        </w:rPr>
        <w:t xml:space="preserve"> </w:t>
      </w:r>
      <w:r w:rsidR="001F37C5" w:rsidRPr="00396D72">
        <w:rPr>
          <w:sz w:val="20"/>
          <w:szCs w:val="20"/>
        </w:rPr>
        <w:t>R</w:t>
      </w:r>
      <w:r w:rsidRPr="00396D72">
        <w:rPr>
          <w:sz w:val="20"/>
          <w:szCs w:val="20"/>
        </w:rPr>
        <w:t>esearch Institute (United Kingdom), Institute of Agriculture and Food Biotechnology Veterinary Research Institute (Poland), Veterinary Research Institute</w:t>
      </w:r>
      <w:r w:rsidR="00070504">
        <w:rPr>
          <w:sz w:val="20"/>
          <w:szCs w:val="20"/>
        </w:rPr>
        <w:t xml:space="preserve"> </w:t>
      </w:r>
      <w:r w:rsidRPr="00396D72">
        <w:rPr>
          <w:sz w:val="20"/>
          <w:szCs w:val="20"/>
        </w:rPr>
        <w:t>(Czech Republic), Hungarian University of Agriculture and Life Sciences (Hungary), Freie Universität Berlin (Germany), University of Porto – Science Faculty (Portugal), University of La Laguna</w:t>
      </w:r>
      <w:r w:rsidR="00396D72">
        <w:rPr>
          <w:sz w:val="20"/>
          <w:szCs w:val="20"/>
        </w:rPr>
        <w:t xml:space="preserve"> </w:t>
      </w:r>
      <w:r w:rsidRPr="00396D72">
        <w:rPr>
          <w:sz w:val="20"/>
          <w:szCs w:val="20"/>
        </w:rPr>
        <w:t xml:space="preserve">(Spain), </w:t>
      </w:r>
      <w:proofErr w:type="spellStart"/>
      <w:r w:rsidRPr="00396D72">
        <w:rPr>
          <w:sz w:val="20"/>
          <w:szCs w:val="20"/>
        </w:rPr>
        <w:t>Asociación</w:t>
      </w:r>
      <w:proofErr w:type="spellEnd"/>
      <w:r w:rsidRPr="00396D72">
        <w:rPr>
          <w:sz w:val="20"/>
          <w:szCs w:val="20"/>
        </w:rPr>
        <w:t xml:space="preserve"> Española de </w:t>
      </w:r>
      <w:proofErr w:type="spellStart"/>
      <w:r w:rsidRPr="00396D72">
        <w:rPr>
          <w:sz w:val="20"/>
          <w:szCs w:val="20"/>
        </w:rPr>
        <w:t>Normalización</w:t>
      </w:r>
      <w:proofErr w:type="spellEnd"/>
      <w:r w:rsidRPr="00396D72">
        <w:rPr>
          <w:sz w:val="20"/>
          <w:szCs w:val="20"/>
        </w:rPr>
        <w:t xml:space="preserve"> (Spain), University of South Bohemia (Czech Republic), National Scientific and Technical Research Council (Argentina), </w:t>
      </w:r>
      <w:proofErr w:type="spellStart"/>
      <w:r w:rsidRPr="00396D72">
        <w:rPr>
          <w:sz w:val="20"/>
          <w:szCs w:val="20"/>
        </w:rPr>
        <w:t>Asociación</w:t>
      </w:r>
      <w:proofErr w:type="spellEnd"/>
      <w:r w:rsidRPr="00396D72">
        <w:rPr>
          <w:sz w:val="20"/>
          <w:szCs w:val="20"/>
        </w:rPr>
        <w:t xml:space="preserve"> </w:t>
      </w:r>
      <w:proofErr w:type="spellStart"/>
      <w:r w:rsidRPr="00396D72">
        <w:rPr>
          <w:sz w:val="20"/>
          <w:szCs w:val="20"/>
        </w:rPr>
        <w:t>Agraria</w:t>
      </w:r>
      <w:proofErr w:type="spellEnd"/>
      <w:r w:rsidRPr="00396D72">
        <w:rPr>
          <w:sz w:val="20"/>
          <w:szCs w:val="20"/>
        </w:rPr>
        <w:t xml:space="preserve"> de </w:t>
      </w:r>
      <w:proofErr w:type="spellStart"/>
      <w:r w:rsidRPr="00396D72">
        <w:rPr>
          <w:sz w:val="20"/>
          <w:szCs w:val="20"/>
        </w:rPr>
        <w:t>Jóvenes</w:t>
      </w:r>
      <w:proofErr w:type="spellEnd"/>
      <w:r w:rsidRPr="00396D72">
        <w:rPr>
          <w:sz w:val="20"/>
          <w:szCs w:val="20"/>
        </w:rPr>
        <w:t xml:space="preserve"> </w:t>
      </w:r>
      <w:proofErr w:type="spellStart"/>
      <w:r w:rsidRPr="00396D72">
        <w:rPr>
          <w:sz w:val="20"/>
          <w:szCs w:val="20"/>
        </w:rPr>
        <w:t>Agricultores</w:t>
      </w:r>
      <w:proofErr w:type="spellEnd"/>
      <w:r w:rsidRPr="00396D72">
        <w:rPr>
          <w:sz w:val="20"/>
          <w:szCs w:val="20"/>
        </w:rPr>
        <w:t xml:space="preserve"> (Spain), </w:t>
      </w:r>
      <w:proofErr w:type="spellStart"/>
      <w:r w:rsidRPr="00396D72">
        <w:rPr>
          <w:sz w:val="20"/>
          <w:szCs w:val="20"/>
        </w:rPr>
        <w:t>Anitom</w:t>
      </w:r>
      <w:proofErr w:type="spellEnd"/>
      <w:r w:rsidRPr="00396D72">
        <w:rPr>
          <w:sz w:val="20"/>
          <w:szCs w:val="20"/>
        </w:rPr>
        <w:t xml:space="preserve"> S.L (Belgium), </w:t>
      </w:r>
      <w:proofErr w:type="spellStart"/>
      <w:r w:rsidRPr="00396D72">
        <w:rPr>
          <w:sz w:val="20"/>
          <w:szCs w:val="20"/>
        </w:rPr>
        <w:t>i</w:t>
      </w:r>
      <w:proofErr w:type="spellEnd"/>
      <w:r w:rsidRPr="00396D72">
        <w:rPr>
          <w:sz w:val="20"/>
          <w:szCs w:val="20"/>
        </w:rPr>
        <w:t xml:space="preserve">-Grape Laboratory S.L. (Spain), </w:t>
      </w:r>
      <w:proofErr w:type="spellStart"/>
      <w:r w:rsidRPr="00396D72">
        <w:rPr>
          <w:sz w:val="20"/>
          <w:szCs w:val="20"/>
        </w:rPr>
        <w:t>Contactica</w:t>
      </w:r>
      <w:proofErr w:type="spellEnd"/>
      <w:r w:rsidRPr="00396D72">
        <w:rPr>
          <w:sz w:val="20"/>
          <w:szCs w:val="20"/>
        </w:rPr>
        <w:t xml:space="preserve"> S.L (Spain), Nutrition Science (Belgium), CZ</w:t>
      </w:r>
      <w:r w:rsidR="00070504">
        <w:rPr>
          <w:sz w:val="20"/>
          <w:szCs w:val="20"/>
        </w:rPr>
        <w:t xml:space="preserve"> </w:t>
      </w:r>
      <w:r w:rsidRPr="00396D72">
        <w:rPr>
          <w:sz w:val="20"/>
          <w:szCs w:val="20"/>
        </w:rPr>
        <w:t>VACCINES (Spain), LIFEBIOENCAPSULATION SL (Spain), BIANOR BIOTECH (Spain), MAGAPOR S.L. (Spain).</w:t>
      </w:r>
    </w:p>
    <w:p w14:paraId="162C8289" w14:textId="77777777" w:rsidR="003233ED" w:rsidRPr="00396D72" w:rsidRDefault="003233ED" w:rsidP="00E3000C">
      <w:pPr>
        <w:rPr>
          <w:sz w:val="20"/>
          <w:szCs w:val="20"/>
        </w:rPr>
      </w:pPr>
    </w:p>
    <w:p w14:paraId="297FFC20" w14:textId="77777777" w:rsidR="00E3000C" w:rsidRPr="00396D72" w:rsidRDefault="00E3000C" w:rsidP="00E3000C">
      <w:pPr>
        <w:pStyle w:val="Ttulo1"/>
        <w:numPr>
          <w:ilvl w:val="0"/>
          <w:numId w:val="0"/>
        </w:numPr>
        <w:ind w:left="432" w:hanging="432"/>
        <w:rPr>
          <w:sz w:val="22"/>
          <w:szCs w:val="22"/>
        </w:rPr>
      </w:pPr>
      <w:r w:rsidRPr="00396D72">
        <w:rPr>
          <w:sz w:val="22"/>
          <w:szCs w:val="22"/>
        </w:rPr>
        <w:t>For more information</w:t>
      </w:r>
    </w:p>
    <w:p w14:paraId="7730E6EC" w14:textId="2BEA679A" w:rsidR="001F37C5" w:rsidRPr="00396D72" w:rsidRDefault="00E3000C" w:rsidP="00E3000C">
      <w:pPr>
        <w:rPr>
          <w:rStyle w:val="Hipervnculo"/>
          <w:sz w:val="20"/>
          <w:szCs w:val="20"/>
        </w:rPr>
      </w:pPr>
      <w:r w:rsidRPr="00396D72">
        <w:rPr>
          <w:sz w:val="20"/>
          <w:szCs w:val="20"/>
        </w:rPr>
        <w:t xml:space="preserve">Marta </w:t>
      </w:r>
      <w:proofErr w:type="spellStart"/>
      <w:r w:rsidRPr="00396D72">
        <w:rPr>
          <w:sz w:val="20"/>
          <w:szCs w:val="20"/>
        </w:rPr>
        <w:t>Lores</w:t>
      </w:r>
      <w:proofErr w:type="spellEnd"/>
      <w:r w:rsidRPr="00396D72">
        <w:rPr>
          <w:sz w:val="20"/>
          <w:szCs w:val="20"/>
        </w:rPr>
        <w:t xml:space="preserve"> (Coordinator): </w:t>
      </w:r>
      <w:hyperlink r:id="rId8" w:history="1">
        <w:r w:rsidRPr="00396D72">
          <w:rPr>
            <w:rStyle w:val="Hipervnculo"/>
            <w:sz w:val="20"/>
            <w:szCs w:val="20"/>
          </w:rPr>
          <w:t>marta.lores@usc.es</w:t>
        </w:r>
      </w:hyperlink>
    </w:p>
    <w:p w14:paraId="213EA591" w14:textId="2C20D228" w:rsidR="00E3000C" w:rsidRPr="006B221A" w:rsidRDefault="00E3000C" w:rsidP="00E3000C">
      <w:pPr>
        <w:rPr>
          <w:color w:val="609442" w:themeColor="accent3"/>
          <w:sz w:val="20"/>
          <w:szCs w:val="20"/>
        </w:rPr>
      </w:pPr>
      <w:r w:rsidRPr="00396D72">
        <w:rPr>
          <w:sz w:val="20"/>
          <w:szCs w:val="20"/>
        </w:rPr>
        <w:t>Linked</w:t>
      </w:r>
      <w:r w:rsidR="003233ED" w:rsidRPr="00396D72">
        <w:rPr>
          <w:sz w:val="20"/>
          <w:szCs w:val="20"/>
        </w:rPr>
        <w:t>I</w:t>
      </w:r>
      <w:r w:rsidRPr="00396D72">
        <w:rPr>
          <w:sz w:val="20"/>
          <w:szCs w:val="20"/>
        </w:rPr>
        <w:t xml:space="preserve">n: </w:t>
      </w:r>
      <w:r w:rsidRPr="006B221A">
        <w:rPr>
          <w:color w:val="609442" w:themeColor="accent3"/>
          <w:sz w:val="20"/>
          <w:szCs w:val="20"/>
          <w:u w:color="FFFFFF" w:themeColor="background1"/>
        </w:rPr>
        <w:t>NeoGiANT</w:t>
      </w:r>
      <w:r w:rsidRPr="006B221A">
        <w:rPr>
          <w:color w:val="609442" w:themeColor="accent3"/>
          <w:sz w:val="20"/>
          <w:szCs w:val="20"/>
        </w:rPr>
        <w:t>-h2020-project</w:t>
      </w:r>
    </w:p>
    <w:p w14:paraId="7B62684A" w14:textId="4E74F2EF" w:rsidR="00E3000C" w:rsidRPr="00386651" w:rsidRDefault="00E3000C" w:rsidP="00E3000C">
      <w:pPr>
        <w:rPr>
          <w:sz w:val="20"/>
          <w:szCs w:val="20"/>
          <w:lang w:val="en-US"/>
        </w:rPr>
      </w:pPr>
      <w:r w:rsidRPr="00386651">
        <w:rPr>
          <w:sz w:val="20"/>
          <w:szCs w:val="20"/>
          <w:lang w:val="en-US"/>
        </w:rPr>
        <w:t xml:space="preserve">Twitter: </w:t>
      </w:r>
      <w:r w:rsidRPr="006B221A">
        <w:rPr>
          <w:color w:val="609442" w:themeColor="accent3"/>
          <w:sz w:val="20"/>
          <w:szCs w:val="20"/>
          <w:lang w:val="en-US"/>
        </w:rPr>
        <w:t>@</w:t>
      </w:r>
      <w:r w:rsidRPr="006B221A">
        <w:rPr>
          <w:color w:val="609442" w:themeColor="accent3"/>
          <w:sz w:val="20"/>
          <w:szCs w:val="20"/>
          <w:u w:color="FFFFFF" w:themeColor="background1"/>
          <w:lang w:val="en-US"/>
        </w:rPr>
        <w:t>NeoGiANT</w:t>
      </w:r>
      <w:r w:rsidRPr="006B221A">
        <w:rPr>
          <w:color w:val="609442" w:themeColor="accent3"/>
          <w:sz w:val="20"/>
          <w:szCs w:val="20"/>
          <w:lang w:val="en-US"/>
        </w:rPr>
        <w:t>_H2020</w:t>
      </w:r>
    </w:p>
    <w:p w14:paraId="622ECD26" w14:textId="67035538" w:rsidR="00F05E54" w:rsidRPr="00396D72" w:rsidRDefault="001F37C5" w:rsidP="00F05E54">
      <w:pPr>
        <w:rPr>
          <w:sz w:val="20"/>
          <w:szCs w:val="20"/>
        </w:rPr>
      </w:pPr>
      <w:r w:rsidRPr="00396D72">
        <w:rPr>
          <w:sz w:val="20"/>
          <w:szCs w:val="20"/>
        </w:rPr>
        <w:t xml:space="preserve">Website: </w:t>
      </w:r>
      <w:hyperlink r:id="rId9" w:history="1">
        <w:r w:rsidRPr="00396D72">
          <w:rPr>
            <w:rStyle w:val="Hipervnculo"/>
            <w:sz w:val="20"/>
            <w:szCs w:val="20"/>
          </w:rPr>
          <w:t>https://www.neogiant.eu/</w:t>
        </w:r>
      </w:hyperlink>
      <w:r w:rsidRPr="00396D72">
        <w:rPr>
          <w:sz w:val="20"/>
          <w:szCs w:val="20"/>
        </w:rPr>
        <w:t xml:space="preserve"> </w:t>
      </w:r>
    </w:p>
    <w:p w14:paraId="73AF432C" w14:textId="77777777" w:rsidR="00FE7DFB" w:rsidRPr="001F37C5" w:rsidRDefault="00FE7DFB" w:rsidP="00CA3F6E">
      <w:pPr>
        <w:spacing w:after="360"/>
      </w:pPr>
    </w:p>
    <w:sectPr w:rsidR="00FE7DFB" w:rsidRPr="001F37C5" w:rsidSect="00DF31BB">
      <w:headerReference w:type="default" r:id="rId10"/>
      <w:footerReference w:type="default" r:id="rId11"/>
      <w:headerReference w:type="first" r:id="rId12"/>
      <w:footerReference w:type="first" r:id="rId13"/>
      <w:pgSz w:w="11906" w:h="16838"/>
      <w:pgMar w:top="1401"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CC533" w14:textId="77777777" w:rsidR="000951A7" w:rsidRDefault="000951A7" w:rsidP="00CA3F6E">
      <w:pPr>
        <w:spacing w:after="0" w:line="240" w:lineRule="auto"/>
      </w:pPr>
      <w:r>
        <w:separator/>
      </w:r>
    </w:p>
  </w:endnote>
  <w:endnote w:type="continuationSeparator" w:id="0">
    <w:p w14:paraId="79176836" w14:textId="77777777" w:rsidR="000951A7" w:rsidRDefault="000951A7" w:rsidP="00CA3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Cond">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4373" w14:textId="77777777" w:rsidR="0033704B" w:rsidRDefault="00DF31BB" w:rsidP="0033704B">
    <w:pPr>
      <w:pStyle w:val="Piedepgina"/>
      <w:jc w:val="center"/>
      <w:rPr>
        <w:i/>
        <w:iCs/>
        <w:sz w:val="18"/>
        <w:szCs w:val="18"/>
        <w:lang w:val="en-US"/>
      </w:rPr>
    </w:pPr>
    <w:r w:rsidRPr="0033704B">
      <w:rPr>
        <w:i/>
        <w:iCs/>
        <w:sz w:val="18"/>
        <w:szCs w:val="18"/>
        <w:lang w:val="en-US"/>
      </w:rPr>
      <w:t xml:space="preserve">This project has received funding from the European Union’s Horizon 2020 </w:t>
    </w:r>
  </w:p>
  <w:p w14:paraId="1E5EAC09" w14:textId="5A5B5171" w:rsidR="00DF31BB" w:rsidRPr="0033704B" w:rsidRDefault="00DF31BB" w:rsidP="0033704B">
    <w:pPr>
      <w:pStyle w:val="Piedepgina"/>
      <w:jc w:val="center"/>
      <w:rPr>
        <w:i/>
        <w:iCs/>
        <w:sz w:val="18"/>
        <w:szCs w:val="18"/>
        <w:lang w:val="en-US"/>
      </w:rPr>
    </w:pPr>
    <w:r w:rsidRPr="0033704B">
      <w:rPr>
        <w:i/>
        <w:iCs/>
        <w:sz w:val="18"/>
        <w:szCs w:val="18"/>
        <w:lang w:val="en-US"/>
      </w:rPr>
      <w:t>research and innovation programme under grant agreement No 101036768</w:t>
    </w:r>
  </w:p>
  <w:p w14:paraId="74908DF4" w14:textId="1584AFF3" w:rsidR="004F7A11" w:rsidRPr="00E3129C" w:rsidRDefault="004F7A11" w:rsidP="00DF31BB">
    <w:pPr>
      <w:pStyle w:val="Piedepgina"/>
      <w:jc w:val="center"/>
      <w:rPr>
        <w:sz w:val="20"/>
        <w:szCs w:val="20"/>
      </w:rPr>
    </w:pPr>
    <w:r w:rsidRPr="00E3129C">
      <w:rPr>
        <w:sz w:val="20"/>
        <w:szCs w:val="20"/>
      </w:rPr>
      <w:tab/>
    </w:r>
    <w:r w:rsidR="00DF31BB">
      <w:rPr>
        <w:sz w:val="20"/>
        <w:szCs w:val="20"/>
      </w:rPr>
      <w:tab/>
    </w:r>
    <w:r w:rsidRPr="00E3129C">
      <w:rPr>
        <w:sz w:val="20"/>
        <w:szCs w:val="20"/>
      </w:rPr>
      <w:t xml:space="preserve">Page </w:t>
    </w:r>
    <w:r w:rsidRPr="00E3129C">
      <w:rPr>
        <w:sz w:val="20"/>
        <w:szCs w:val="20"/>
      </w:rPr>
      <w:fldChar w:fldCharType="begin"/>
    </w:r>
    <w:r w:rsidRPr="00E3129C">
      <w:rPr>
        <w:sz w:val="20"/>
        <w:szCs w:val="20"/>
      </w:rPr>
      <w:instrText xml:space="preserve"> PAGE   \* MERGEFORMAT </w:instrText>
    </w:r>
    <w:r w:rsidRPr="00E3129C">
      <w:rPr>
        <w:sz w:val="20"/>
        <w:szCs w:val="20"/>
      </w:rPr>
      <w:fldChar w:fldCharType="separate"/>
    </w:r>
    <w:r w:rsidR="00133F1B">
      <w:rPr>
        <w:noProof/>
        <w:sz w:val="20"/>
        <w:szCs w:val="20"/>
      </w:rPr>
      <w:t>2</w:t>
    </w:r>
    <w:r w:rsidRPr="00E3129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4152" w14:textId="2364B458" w:rsidR="00C70A2E" w:rsidRPr="00C70A2E" w:rsidRDefault="00C70A2E" w:rsidP="00C70A2E">
    <w:pPr>
      <w:pStyle w:val="Piedepgina"/>
      <w:jc w:val="center"/>
      <w:rPr>
        <w:sz w:val="20"/>
        <w:szCs w:val="20"/>
      </w:rPr>
    </w:pPr>
    <w:r w:rsidRPr="00C70A2E">
      <w:rPr>
        <w:i/>
        <w:iCs/>
        <w:sz w:val="20"/>
        <w:szCs w:val="20"/>
        <w:lang w:val="en-US"/>
      </w:rPr>
      <w:t>This project has received funding from the European Union’s Horizon 2020 research and innovation programme under grant agreement No 101036768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91B2D" w14:textId="77777777" w:rsidR="000951A7" w:rsidRDefault="000951A7" w:rsidP="00CA3F6E">
      <w:pPr>
        <w:spacing w:after="0" w:line="240" w:lineRule="auto"/>
      </w:pPr>
      <w:bookmarkStart w:id="0" w:name="_Hlk74566730"/>
      <w:bookmarkEnd w:id="0"/>
      <w:r>
        <w:separator/>
      </w:r>
    </w:p>
  </w:footnote>
  <w:footnote w:type="continuationSeparator" w:id="0">
    <w:p w14:paraId="6704D4B4" w14:textId="77777777" w:rsidR="000951A7" w:rsidRDefault="000951A7" w:rsidP="00CA3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CEFE" w14:textId="40D31AD0" w:rsidR="00DA7127" w:rsidRDefault="00B87876">
    <w:pPr>
      <w:pStyle w:val="Encabezado"/>
    </w:pPr>
    <w:r>
      <w:rPr>
        <w:noProof/>
        <w:lang w:val="es-ES" w:eastAsia="es-ES"/>
      </w:rPr>
      <w:drawing>
        <wp:anchor distT="0" distB="0" distL="114300" distR="114300" simplePos="0" relativeHeight="251663360" behindDoc="0" locked="0" layoutInCell="1" allowOverlap="1" wp14:anchorId="398283CD" wp14:editId="4E41F59B">
          <wp:simplePos x="0" y="0"/>
          <wp:positionH relativeFrom="column">
            <wp:posOffset>-186690</wp:posOffset>
          </wp:positionH>
          <wp:positionV relativeFrom="paragraph">
            <wp:posOffset>-108585</wp:posOffset>
          </wp:positionV>
          <wp:extent cx="1835150" cy="356235"/>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127" w:rsidRPr="00CA3F6E">
      <w:rPr>
        <w:noProof/>
        <w:lang w:val="es-ES" w:eastAsia="es-ES"/>
      </w:rPr>
      <w:drawing>
        <wp:anchor distT="0" distB="0" distL="114300" distR="114300" simplePos="0" relativeHeight="251662336" behindDoc="0" locked="0" layoutInCell="1" allowOverlap="1" wp14:anchorId="0D947D5C" wp14:editId="6A566C8C">
          <wp:simplePos x="0" y="0"/>
          <wp:positionH relativeFrom="margin">
            <wp:align>right</wp:align>
          </wp:positionH>
          <wp:positionV relativeFrom="paragraph">
            <wp:posOffset>-187960</wp:posOffset>
          </wp:positionV>
          <wp:extent cx="1769110" cy="500380"/>
          <wp:effectExtent l="0" t="0" r="2540" b="0"/>
          <wp:wrapSquare wrapText="bothSides"/>
          <wp:docPr id="2" name="Imagen 2" descr="C:\Users\Contactica_MR\Documents\ALEHOOP\Communication\bbiju_official_logos_for_projects_low_res\H2020_72p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ntactica_MR\Documents\ALEHOOP\Communication\bbiju_official_logos_for_projects_low_res\H2020_72pp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911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C7FB81" w14:textId="75D98271" w:rsidR="00DA7127" w:rsidRPr="00B87876" w:rsidRDefault="00DA7127" w:rsidP="006B221A">
    <w:pPr>
      <w:rPr>
        <w:b/>
        <w:smallCaps/>
        <w:color w:val="247740" w:themeColor="accent1"/>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D997" w14:textId="6C8EC1C8" w:rsidR="00095F79" w:rsidRDefault="00095F79">
    <w:pPr>
      <w:pStyle w:val="Encabezado"/>
    </w:pPr>
    <w:r w:rsidRPr="00095F79">
      <w:rPr>
        <w:noProof/>
        <w:lang w:val="es-ES" w:eastAsia="es-ES"/>
      </w:rPr>
      <w:drawing>
        <wp:anchor distT="0" distB="0" distL="114300" distR="114300" simplePos="0" relativeHeight="251665408" behindDoc="0" locked="0" layoutInCell="1" allowOverlap="1" wp14:anchorId="1E393282" wp14:editId="2B34DB36">
          <wp:simplePos x="0" y="0"/>
          <wp:positionH relativeFrom="column">
            <wp:posOffset>4230223</wp:posOffset>
          </wp:positionH>
          <wp:positionV relativeFrom="paragraph">
            <wp:posOffset>-303676</wp:posOffset>
          </wp:positionV>
          <wp:extent cx="1769110" cy="500380"/>
          <wp:effectExtent l="0" t="0" r="2540" b="0"/>
          <wp:wrapSquare wrapText="bothSides"/>
          <wp:docPr id="3" name="Imagen 3" descr="C:\Users\Contactica_MR\Documents\ALEHOOP\Communication\bbiju_official_logos_for_projects_low_res\H2020_72p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ntactica_MR\Documents\ALEHOOP\Communication\bbiju_official_logos_for_projects_low_res\H2020_72pp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11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5F79">
      <w:rPr>
        <w:noProof/>
        <w:lang w:val="es-ES" w:eastAsia="es-ES"/>
      </w:rPr>
      <w:drawing>
        <wp:anchor distT="0" distB="0" distL="114300" distR="114300" simplePos="0" relativeHeight="251666432" behindDoc="0" locked="0" layoutInCell="1" allowOverlap="1" wp14:anchorId="7EE949C9" wp14:editId="550CDA9A">
          <wp:simplePos x="0" y="0"/>
          <wp:positionH relativeFrom="column">
            <wp:posOffset>-76200</wp:posOffset>
          </wp:positionH>
          <wp:positionV relativeFrom="paragraph">
            <wp:posOffset>-230993</wp:posOffset>
          </wp:positionV>
          <wp:extent cx="2222500" cy="431800"/>
          <wp:effectExtent l="0" t="0" r="0" b="635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2500" cy="431800"/>
                  </a:xfrm>
                  <a:prstGeom prst="rect">
                    <a:avLst/>
                  </a:prstGeom>
                  <a:noFill/>
                  <a:ln>
                    <a:noFill/>
                  </a:ln>
                </pic:spPr>
              </pic:pic>
            </a:graphicData>
          </a:graphic>
        </wp:anchor>
      </w:drawing>
    </w:r>
  </w:p>
  <w:p w14:paraId="76F64FA7" w14:textId="1490D9CE" w:rsidR="00095F79" w:rsidRDefault="00095F79">
    <w:pPr>
      <w:pStyle w:val="Encabezado"/>
    </w:pPr>
  </w:p>
  <w:p w14:paraId="48B30ECE" w14:textId="70DF1713" w:rsidR="00D67DED" w:rsidRDefault="00095F79" w:rsidP="00095F79">
    <w:pPr>
      <w:pStyle w:val="Citadestacada"/>
      <w:spacing w:before="0" w:after="0" w:line="240" w:lineRule="auto"/>
      <w:ind w:left="0" w:right="0"/>
    </w:pPr>
    <w:r w:rsidRPr="005B4EF4">
      <w:t>The power of grape extracts: antimicrobial and antioxidant properties to prevent the use of antibiotics in farmed animals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62C4"/>
    <w:multiLevelType w:val="hybridMultilevel"/>
    <w:tmpl w:val="768C7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80D72"/>
    <w:multiLevelType w:val="hybridMultilevel"/>
    <w:tmpl w:val="7200C4D8"/>
    <w:lvl w:ilvl="0" w:tplc="1FFED92C">
      <w:start w:val="1"/>
      <w:numFmt w:val="bullet"/>
      <w:lvlText w:val=""/>
      <w:lvlJc w:val="left"/>
      <w:pPr>
        <w:ind w:left="720" w:hanging="360"/>
      </w:pPr>
      <w:rPr>
        <w:rFonts w:ascii="Wingdings" w:hAnsi="Wingdings" w:hint="default"/>
        <w:color w:val="247740" w:themeColor="accen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F85B1B"/>
    <w:multiLevelType w:val="hybridMultilevel"/>
    <w:tmpl w:val="B43CFF72"/>
    <w:lvl w:ilvl="0" w:tplc="6D6E8274">
      <w:start w:val="1"/>
      <w:numFmt w:val="decimal"/>
      <w:lvlText w:val="%1)"/>
      <w:lvlJc w:val="left"/>
      <w:pPr>
        <w:ind w:left="720" w:hanging="360"/>
      </w:pPr>
      <w:rPr>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C41EB5"/>
    <w:multiLevelType w:val="multilevel"/>
    <w:tmpl w:val="B6E86C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3414" w:hanging="720"/>
      </w:pPr>
    </w:lvl>
    <w:lvl w:ilvl="3">
      <w:start w:val="1"/>
      <w:numFmt w:val="decimal"/>
      <w:lvlText w:val="%1.%2.%3.%4"/>
      <w:lvlJc w:val="left"/>
      <w:pPr>
        <w:ind w:left="864" w:hanging="864"/>
      </w:pPr>
      <w:rPr>
        <w:rFonts w:ascii="Arial Nova Cond" w:hAnsi="Arial Nova Cond" w:hint="default"/>
        <w:b w:val="0"/>
        <w:bCs w:val="0"/>
        <w:color w:val="609442" w:themeColor="accent3"/>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3B1068B"/>
    <w:multiLevelType w:val="hybridMultilevel"/>
    <w:tmpl w:val="DD9E8A70"/>
    <w:lvl w:ilvl="0" w:tplc="78F48608">
      <w:start w:val="1"/>
      <w:numFmt w:val="bullet"/>
      <w:pStyle w:val="Resaltado"/>
      <w:lvlText w:val=""/>
      <w:lvlJc w:val="left"/>
      <w:pPr>
        <w:ind w:left="720" w:hanging="360"/>
      </w:pPr>
      <w:rPr>
        <w:rFonts w:ascii="Wingdings" w:hAnsi="Wingdings" w:hint="default"/>
        <w:color w:val="609442" w:themeColor="accent3"/>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5AC3373D"/>
    <w:multiLevelType w:val="multilevel"/>
    <w:tmpl w:val="B7E8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1438B"/>
    <w:multiLevelType w:val="hybridMultilevel"/>
    <w:tmpl w:val="D13EB650"/>
    <w:lvl w:ilvl="0" w:tplc="848C61D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FD9292F"/>
    <w:multiLevelType w:val="multilevel"/>
    <w:tmpl w:val="FFBC67E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upperLetter"/>
      <w:pStyle w:val="Ttulo5"/>
      <w:lvlText w:val="%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738D3C67"/>
    <w:multiLevelType w:val="hybridMultilevel"/>
    <w:tmpl w:val="146258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48A21A3"/>
    <w:multiLevelType w:val="hybridMultilevel"/>
    <w:tmpl w:val="31E0C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E97A36"/>
    <w:multiLevelType w:val="hybridMultilevel"/>
    <w:tmpl w:val="9B6C01CA"/>
    <w:lvl w:ilvl="0" w:tplc="FCD4E024">
      <w:start w:val="1"/>
      <w:numFmt w:val="bullet"/>
      <w:lvlText w:val=""/>
      <w:lvlJc w:val="left"/>
      <w:pPr>
        <w:ind w:left="720" w:hanging="360"/>
      </w:pPr>
      <w:rPr>
        <w:rFonts w:ascii="Wingdings" w:hAnsi="Wingdings" w:hint="default"/>
        <w:color w:val="609442"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2907701">
    <w:abstractNumId w:val="3"/>
  </w:num>
  <w:num w:numId="2" w16cid:durableId="1440176306">
    <w:abstractNumId w:val="5"/>
  </w:num>
  <w:num w:numId="3" w16cid:durableId="167445433">
    <w:abstractNumId w:val="6"/>
  </w:num>
  <w:num w:numId="4" w16cid:durableId="901713430">
    <w:abstractNumId w:val="8"/>
  </w:num>
  <w:num w:numId="5" w16cid:durableId="1117529796">
    <w:abstractNumId w:val="9"/>
  </w:num>
  <w:num w:numId="6" w16cid:durableId="1778402919">
    <w:abstractNumId w:val="0"/>
  </w:num>
  <w:num w:numId="7" w16cid:durableId="2049253631">
    <w:abstractNumId w:val="2"/>
  </w:num>
  <w:num w:numId="8" w16cid:durableId="601449548">
    <w:abstractNumId w:val="10"/>
  </w:num>
  <w:num w:numId="9" w16cid:durableId="2913325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1724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4102780">
    <w:abstractNumId w:val="1"/>
  </w:num>
  <w:num w:numId="12" w16cid:durableId="1339501588">
    <w:abstractNumId w:val="7"/>
  </w:num>
  <w:num w:numId="13" w16cid:durableId="108860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7C9"/>
    <w:rsid w:val="0001756D"/>
    <w:rsid w:val="000568A1"/>
    <w:rsid w:val="00070504"/>
    <w:rsid w:val="000951A7"/>
    <w:rsid w:val="00095F79"/>
    <w:rsid w:val="000C4BE6"/>
    <w:rsid w:val="000C52FE"/>
    <w:rsid w:val="000C668C"/>
    <w:rsid w:val="00133F1B"/>
    <w:rsid w:val="00161FB3"/>
    <w:rsid w:val="00163004"/>
    <w:rsid w:val="00173F48"/>
    <w:rsid w:val="001B311B"/>
    <w:rsid w:val="001D2297"/>
    <w:rsid w:val="001E6FC4"/>
    <w:rsid w:val="001F37C5"/>
    <w:rsid w:val="00207D0B"/>
    <w:rsid w:val="00213433"/>
    <w:rsid w:val="00273785"/>
    <w:rsid w:val="002B1D95"/>
    <w:rsid w:val="002D37F5"/>
    <w:rsid w:val="002F06D4"/>
    <w:rsid w:val="002F26B1"/>
    <w:rsid w:val="002F4BCB"/>
    <w:rsid w:val="00323099"/>
    <w:rsid w:val="003233ED"/>
    <w:rsid w:val="0033704B"/>
    <w:rsid w:val="003423B3"/>
    <w:rsid w:val="00344F3C"/>
    <w:rsid w:val="0035014A"/>
    <w:rsid w:val="00386651"/>
    <w:rsid w:val="00396D72"/>
    <w:rsid w:val="003B33EA"/>
    <w:rsid w:val="003C26FD"/>
    <w:rsid w:val="003D0D8D"/>
    <w:rsid w:val="003E27E4"/>
    <w:rsid w:val="00414C58"/>
    <w:rsid w:val="00473935"/>
    <w:rsid w:val="004936F8"/>
    <w:rsid w:val="004972D9"/>
    <w:rsid w:val="00497AB5"/>
    <w:rsid w:val="004E2DE5"/>
    <w:rsid w:val="004F7A11"/>
    <w:rsid w:val="00515EBF"/>
    <w:rsid w:val="00552F3F"/>
    <w:rsid w:val="0056302C"/>
    <w:rsid w:val="00563538"/>
    <w:rsid w:val="00572D0E"/>
    <w:rsid w:val="005A0C62"/>
    <w:rsid w:val="005B4EF4"/>
    <w:rsid w:val="005D64E9"/>
    <w:rsid w:val="005D6F59"/>
    <w:rsid w:val="006127EB"/>
    <w:rsid w:val="00626805"/>
    <w:rsid w:val="00680C93"/>
    <w:rsid w:val="0069025E"/>
    <w:rsid w:val="00691099"/>
    <w:rsid w:val="00691144"/>
    <w:rsid w:val="006B221A"/>
    <w:rsid w:val="006E6892"/>
    <w:rsid w:val="00750579"/>
    <w:rsid w:val="007525F9"/>
    <w:rsid w:val="007624A5"/>
    <w:rsid w:val="00783E74"/>
    <w:rsid w:val="007937C9"/>
    <w:rsid w:val="00815723"/>
    <w:rsid w:val="00823151"/>
    <w:rsid w:val="00837799"/>
    <w:rsid w:val="00845BE8"/>
    <w:rsid w:val="00872EC6"/>
    <w:rsid w:val="008775E1"/>
    <w:rsid w:val="008939BC"/>
    <w:rsid w:val="008946F1"/>
    <w:rsid w:val="00897008"/>
    <w:rsid w:val="008E7A95"/>
    <w:rsid w:val="008F0A05"/>
    <w:rsid w:val="008F3ACD"/>
    <w:rsid w:val="0094405A"/>
    <w:rsid w:val="009E649E"/>
    <w:rsid w:val="009F696D"/>
    <w:rsid w:val="00A04EE9"/>
    <w:rsid w:val="00A04F98"/>
    <w:rsid w:val="00A13EA2"/>
    <w:rsid w:val="00B87876"/>
    <w:rsid w:val="00BA4544"/>
    <w:rsid w:val="00BB34B2"/>
    <w:rsid w:val="00BF5708"/>
    <w:rsid w:val="00C15189"/>
    <w:rsid w:val="00C17E85"/>
    <w:rsid w:val="00C239CB"/>
    <w:rsid w:val="00C41AC7"/>
    <w:rsid w:val="00C54FA0"/>
    <w:rsid w:val="00C57F9B"/>
    <w:rsid w:val="00C64480"/>
    <w:rsid w:val="00C70A2E"/>
    <w:rsid w:val="00C72174"/>
    <w:rsid w:val="00CA2BD6"/>
    <w:rsid w:val="00CA3F6E"/>
    <w:rsid w:val="00CB6B29"/>
    <w:rsid w:val="00CD5045"/>
    <w:rsid w:val="00CF10B4"/>
    <w:rsid w:val="00D1430B"/>
    <w:rsid w:val="00D3792F"/>
    <w:rsid w:val="00D67DED"/>
    <w:rsid w:val="00D96FC8"/>
    <w:rsid w:val="00DA7127"/>
    <w:rsid w:val="00DB39BE"/>
    <w:rsid w:val="00DB7C0D"/>
    <w:rsid w:val="00DD6BAC"/>
    <w:rsid w:val="00DF31BB"/>
    <w:rsid w:val="00E21644"/>
    <w:rsid w:val="00E3000C"/>
    <w:rsid w:val="00E3129C"/>
    <w:rsid w:val="00E33E45"/>
    <w:rsid w:val="00E37859"/>
    <w:rsid w:val="00E41CC0"/>
    <w:rsid w:val="00E77A7F"/>
    <w:rsid w:val="00EB748B"/>
    <w:rsid w:val="00ED2523"/>
    <w:rsid w:val="00EE279E"/>
    <w:rsid w:val="00F05E54"/>
    <w:rsid w:val="00F17B9B"/>
    <w:rsid w:val="00F3757A"/>
    <w:rsid w:val="00F528A1"/>
    <w:rsid w:val="00F93F58"/>
    <w:rsid w:val="00FA4040"/>
    <w:rsid w:val="00FB02FB"/>
    <w:rsid w:val="00FC336F"/>
    <w:rsid w:val="00FC60CB"/>
    <w:rsid w:val="00FD5C6A"/>
    <w:rsid w:val="00FE7DF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97C4A"/>
  <w15:chartTrackingRefBased/>
  <w15:docId w15:val="{C23E56F6-528A-4580-9ABE-788FA902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F6E"/>
    <w:pPr>
      <w:spacing w:after="120" w:line="276" w:lineRule="auto"/>
      <w:jc w:val="both"/>
    </w:pPr>
    <w:rPr>
      <w:rFonts w:ascii="Arial Nova Cond" w:hAnsi="Arial Nova Cond"/>
      <w:lang w:val="en-GB"/>
    </w:rPr>
  </w:style>
  <w:style w:type="paragraph" w:styleId="Ttulo1">
    <w:name w:val="heading 1"/>
    <w:basedOn w:val="Prrafodelista"/>
    <w:next w:val="Normal"/>
    <w:link w:val="Ttulo1Car"/>
    <w:uiPriority w:val="9"/>
    <w:qFormat/>
    <w:rsid w:val="005B4EF4"/>
    <w:pPr>
      <w:numPr>
        <w:numId w:val="12"/>
      </w:numPr>
      <w:contextualSpacing w:val="0"/>
      <w:outlineLvl w:val="0"/>
    </w:pPr>
    <w:rPr>
      <w:b/>
      <w:smallCaps/>
      <w:color w:val="247740" w:themeColor="accent1"/>
      <w:sz w:val="24"/>
      <w:szCs w:val="24"/>
    </w:rPr>
  </w:style>
  <w:style w:type="paragraph" w:styleId="Ttulo2">
    <w:name w:val="heading 2"/>
    <w:basedOn w:val="Normal"/>
    <w:next w:val="Normal"/>
    <w:link w:val="Ttulo2Car"/>
    <w:uiPriority w:val="9"/>
    <w:unhideWhenUsed/>
    <w:qFormat/>
    <w:rsid w:val="00E3129C"/>
    <w:pPr>
      <w:keepNext/>
      <w:keepLines/>
      <w:numPr>
        <w:ilvl w:val="1"/>
        <w:numId w:val="12"/>
      </w:numPr>
      <w:outlineLvl w:val="1"/>
    </w:pPr>
    <w:rPr>
      <w:rFonts w:eastAsiaTheme="majorEastAsia" w:cstheme="majorBidi"/>
      <w:b/>
      <w:bCs/>
      <w:color w:val="1C9080" w:themeColor="accent2"/>
    </w:rPr>
  </w:style>
  <w:style w:type="paragraph" w:styleId="Ttulo3">
    <w:name w:val="heading 3"/>
    <w:basedOn w:val="Normal"/>
    <w:link w:val="Ttulo3Car"/>
    <w:uiPriority w:val="9"/>
    <w:qFormat/>
    <w:rsid w:val="00E3129C"/>
    <w:pPr>
      <w:numPr>
        <w:ilvl w:val="2"/>
        <w:numId w:val="12"/>
      </w:numPr>
      <w:outlineLvl w:val="2"/>
    </w:pPr>
    <w:rPr>
      <w:rFonts w:eastAsia="Times New Roman" w:cs="Times New Roman"/>
      <w:bCs/>
      <w:color w:val="609442" w:themeColor="accent3"/>
      <w:lang w:eastAsia="es-ES"/>
    </w:rPr>
  </w:style>
  <w:style w:type="paragraph" w:styleId="Ttulo4">
    <w:name w:val="heading 4"/>
    <w:basedOn w:val="Normal"/>
    <w:link w:val="Ttulo4Car"/>
    <w:autoRedefine/>
    <w:uiPriority w:val="9"/>
    <w:qFormat/>
    <w:rsid w:val="00E3129C"/>
    <w:pPr>
      <w:numPr>
        <w:ilvl w:val="3"/>
        <w:numId w:val="12"/>
      </w:numPr>
      <w:spacing w:line="240" w:lineRule="auto"/>
      <w:ind w:left="862" w:hanging="862"/>
      <w:jc w:val="left"/>
      <w:outlineLvl w:val="3"/>
    </w:pPr>
    <w:rPr>
      <w:rFonts w:eastAsia="Times New Roman" w:cs="Times New Roman"/>
      <w:color w:val="8CAC8C" w:themeColor="background2"/>
      <w:u w:val="single"/>
      <w:lang w:eastAsia="es-ES"/>
    </w:rPr>
  </w:style>
  <w:style w:type="paragraph" w:styleId="Ttulo5">
    <w:name w:val="heading 5"/>
    <w:basedOn w:val="Normal"/>
    <w:next w:val="Normal"/>
    <w:link w:val="Ttulo5Car"/>
    <w:uiPriority w:val="9"/>
    <w:unhideWhenUsed/>
    <w:qFormat/>
    <w:rsid w:val="00E3129C"/>
    <w:pPr>
      <w:keepNext/>
      <w:keepLines/>
      <w:numPr>
        <w:ilvl w:val="4"/>
        <w:numId w:val="12"/>
      </w:numPr>
      <w:spacing w:before="40" w:after="0"/>
      <w:outlineLvl w:val="4"/>
    </w:pPr>
    <w:rPr>
      <w:rFonts w:eastAsiaTheme="majorEastAsia" w:cstheme="majorBidi"/>
      <w:color w:val="A19188" w:themeColor="accent4" w:themeShade="BF"/>
    </w:rPr>
  </w:style>
  <w:style w:type="paragraph" w:styleId="Ttulo6">
    <w:name w:val="heading 6"/>
    <w:basedOn w:val="Normal"/>
    <w:next w:val="Normal"/>
    <w:link w:val="Ttulo6Car"/>
    <w:uiPriority w:val="9"/>
    <w:semiHidden/>
    <w:unhideWhenUsed/>
    <w:qFormat/>
    <w:rsid w:val="00CA3F6E"/>
    <w:pPr>
      <w:keepNext/>
      <w:keepLines/>
      <w:numPr>
        <w:ilvl w:val="5"/>
        <w:numId w:val="12"/>
      </w:numPr>
      <w:spacing w:before="40" w:after="0"/>
      <w:outlineLvl w:val="5"/>
    </w:pPr>
    <w:rPr>
      <w:rFonts w:asciiTheme="majorHAnsi" w:eastAsiaTheme="majorEastAsia" w:hAnsiTheme="majorHAnsi" w:cstheme="majorBidi"/>
      <w:color w:val="123B1F" w:themeColor="accent1" w:themeShade="7F"/>
    </w:rPr>
  </w:style>
  <w:style w:type="paragraph" w:styleId="Ttulo7">
    <w:name w:val="heading 7"/>
    <w:basedOn w:val="Normal"/>
    <w:next w:val="Normal"/>
    <w:link w:val="Ttulo7Car"/>
    <w:uiPriority w:val="9"/>
    <w:semiHidden/>
    <w:unhideWhenUsed/>
    <w:qFormat/>
    <w:rsid w:val="00CA3F6E"/>
    <w:pPr>
      <w:keepNext/>
      <w:keepLines/>
      <w:numPr>
        <w:ilvl w:val="6"/>
        <w:numId w:val="12"/>
      </w:numPr>
      <w:tabs>
        <w:tab w:val="num" w:pos="360"/>
      </w:tabs>
      <w:spacing w:before="40" w:after="0"/>
      <w:ind w:left="0" w:firstLine="0"/>
      <w:outlineLvl w:val="6"/>
    </w:pPr>
    <w:rPr>
      <w:rFonts w:asciiTheme="majorHAnsi" w:eastAsiaTheme="majorEastAsia" w:hAnsiTheme="majorHAnsi" w:cstheme="majorBidi"/>
      <w:i/>
      <w:iCs/>
      <w:color w:val="123B1F" w:themeColor="accent1" w:themeShade="7F"/>
    </w:rPr>
  </w:style>
  <w:style w:type="paragraph" w:styleId="Ttulo8">
    <w:name w:val="heading 8"/>
    <w:basedOn w:val="Normal"/>
    <w:next w:val="Normal"/>
    <w:link w:val="Ttulo8Car"/>
    <w:uiPriority w:val="9"/>
    <w:semiHidden/>
    <w:unhideWhenUsed/>
    <w:qFormat/>
    <w:rsid w:val="00CA3F6E"/>
    <w:pPr>
      <w:keepNext/>
      <w:keepLines/>
      <w:numPr>
        <w:ilvl w:val="7"/>
        <w:numId w:val="12"/>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A3F6E"/>
    <w:pPr>
      <w:keepNext/>
      <w:keepLines/>
      <w:numPr>
        <w:ilvl w:val="8"/>
        <w:numId w:val="12"/>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3F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3F6E"/>
    <w:rPr>
      <w:lang w:val="en-GB"/>
    </w:rPr>
  </w:style>
  <w:style w:type="paragraph" w:styleId="Piedepgina">
    <w:name w:val="footer"/>
    <w:basedOn w:val="Normal"/>
    <w:link w:val="PiedepginaCar"/>
    <w:uiPriority w:val="99"/>
    <w:unhideWhenUsed/>
    <w:rsid w:val="00CA3F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3F6E"/>
    <w:rPr>
      <w:lang w:val="en-GB"/>
    </w:rPr>
  </w:style>
  <w:style w:type="character" w:customStyle="1" w:styleId="Ttulo1Car">
    <w:name w:val="Título 1 Car"/>
    <w:basedOn w:val="Fuentedeprrafopredeter"/>
    <w:link w:val="Ttulo1"/>
    <w:uiPriority w:val="9"/>
    <w:rsid w:val="005B4EF4"/>
    <w:rPr>
      <w:rFonts w:ascii="Arial Nova Cond" w:hAnsi="Arial Nova Cond"/>
      <w:b/>
      <w:smallCaps/>
      <w:color w:val="247740" w:themeColor="accent1"/>
      <w:sz w:val="24"/>
      <w:szCs w:val="24"/>
      <w:lang w:val="en-GB"/>
    </w:rPr>
  </w:style>
  <w:style w:type="character" w:customStyle="1" w:styleId="Ttulo2Car">
    <w:name w:val="Título 2 Car"/>
    <w:basedOn w:val="Fuentedeprrafopredeter"/>
    <w:link w:val="Ttulo2"/>
    <w:uiPriority w:val="9"/>
    <w:rsid w:val="00E3129C"/>
    <w:rPr>
      <w:rFonts w:ascii="Arial Nova Cond" w:eastAsiaTheme="majorEastAsia" w:hAnsi="Arial Nova Cond" w:cstheme="majorBidi"/>
      <w:b/>
      <w:bCs/>
      <w:color w:val="1C9080" w:themeColor="accent2"/>
      <w:lang w:val="en-GB"/>
    </w:rPr>
  </w:style>
  <w:style w:type="character" w:customStyle="1" w:styleId="Ttulo3Car">
    <w:name w:val="Título 3 Car"/>
    <w:basedOn w:val="Fuentedeprrafopredeter"/>
    <w:link w:val="Ttulo3"/>
    <w:uiPriority w:val="9"/>
    <w:rsid w:val="00E3129C"/>
    <w:rPr>
      <w:rFonts w:ascii="Arial Nova Cond" w:eastAsia="Times New Roman" w:hAnsi="Arial Nova Cond" w:cs="Times New Roman"/>
      <w:bCs/>
      <w:color w:val="609442" w:themeColor="accent3"/>
      <w:lang w:val="en-GB" w:eastAsia="es-ES"/>
    </w:rPr>
  </w:style>
  <w:style w:type="character" w:customStyle="1" w:styleId="Ttulo4Car">
    <w:name w:val="Título 4 Car"/>
    <w:basedOn w:val="Fuentedeprrafopredeter"/>
    <w:link w:val="Ttulo4"/>
    <w:uiPriority w:val="9"/>
    <w:rsid w:val="00E3129C"/>
    <w:rPr>
      <w:rFonts w:ascii="Arial Nova Cond" w:eastAsia="Times New Roman" w:hAnsi="Arial Nova Cond" w:cs="Times New Roman"/>
      <w:color w:val="8CAC8C" w:themeColor="background2"/>
      <w:u w:val="single"/>
      <w:lang w:val="en-GB" w:eastAsia="es-ES"/>
    </w:rPr>
  </w:style>
  <w:style w:type="character" w:customStyle="1" w:styleId="Ttulo5Car">
    <w:name w:val="Título 5 Car"/>
    <w:basedOn w:val="Fuentedeprrafopredeter"/>
    <w:link w:val="Ttulo5"/>
    <w:uiPriority w:val="9"/>
    <w:rsid w:val="00E3129C"/>
    <w:rPr>
      <w:rFonts w:ascii="Arial Nova Cond" w:eastAsiaTheme="majorEastAsia" w:hAnsi="Arial Nova Cond" w:cstheme="majorBidi"/>
      <w:color w:val="A19188" w:themeColor="accent4" w:themeShade="BF"/>
      <w:lang w:val="en-GB"/>
    </w:rPr>
  </w:style>
  <w:style w:type="character" w:customStyle="1" w:styleId="Ttulo6Car">
    <w:name w:val="Título 6 Car"/>
    <w:basedOn w:val="Fuentedeprrafopredeter"/>
    <w:link w:val="Ttulo6"/>
    <w:uiPriority w:val="9"/>
    <w:semiHidden/>
    <w:rsid w:val="00CA3F6E"/>
    <w:rPr>
      <w:rFonts w:asciiTheme="majorHAnsi" w:eastAsiaTheme="majorEastAsia" w:hAnsiTheme="majorHAnsi" w:cstheme="majorBidi"/>
      <w:color w:val="123B1F" w:themeColor="accent1" w:themeShade="7F"/>
      <w:lang w:val="en-GB"/>
    </w:rPr>
  </w:style>
  <w:style w:type="character" w:customStyle="1" w:styleId="Ttulo7Car">
    <w:name w:val="Título 7 Car"/>
    <w:basedOn w:val="Fuentedeprrafopredeter"/>
    <w:link w:val="Ttulo7"/>
    <w:uiPriority w:val="9"/>
    <w:semiHidden/>
    <w:rsid w:val="00CA3F6E"/>
    <w:rPr>
      <w:rFonts w:asciiTheme="majorHAnsi" w:eastAsiaTheme="majorEastAsia" w:hAnsiTheme="majorHAnsi" w:cstheme="majorBidi"/>
      <w:i/>
      <w:iCs/>
      <w:color w:val="123B1F" w:themeColor="accent1" w:themeShade="7F"/>
      <w:lang w:val="en-GB"/>
    </w:rPr>
  </w:style>
  <w:style w:type="character" w:customStyle="1" w:styleId="Ttulo8Car">
    <w:name w:val="Título 8 Car"/>
    <w:basedOn w:val="Fuentedeprrafopredeter"/>
    <w:link w:val="Ttulo8"/>
    <w:uiPriority w:val="9"/>
    <w:semiHidden/>
    <w:rsid w:val="00CA3F6E"/>
    <w:rPr>
      <w:rFonts w:asciiTheme="majorHAnsi" w:eastAsiaTheme="majorEastAsia" w:hAnsiTheme="majorHAnsi" w:cstheme="majorBidi"/>
      <w:color w:val="272727" w:themeColor="text1" w:themeTint="D8"/>
      <w:sz w:val="21"/>
      <w:szCs w:val="21"/>
      <w:lang w:val="en-GB"/>
    </w:rPr>
  </w:style>
  <w:style w:type="character" w:customStyle="1" w:styleId="Ttulo9Car">
    <w:name w:val="Título 9 Car"/>
    <w:basedOn w:val="Fuentedeprrafopredeter"/>
    <w:link w:val="Ttulo9"/>
    <w:uiPriority w:val="9"/>
    <w:semiHidden/>
    <w:rsid w:val="00CA3F6E"/>
    <w:rPr>
      <w:rFonts w:asciiTheme="majorHAnsi" w:eastAsiaTheme="majorEastAsia" w:hAnsiTheme="majorHAnsi" w:cstheme="majorBidi"/>
      <w:i/>
      <w:iCs/>
      <w:color w:val="272727" w:themeColor="text1" w:themeTint="D8"/>
      <w:sz w:val="21"/>
      <w:szCs w:val="21"/>
      <w:lang w:val="en-GB"/>
    </w:rPr>
  </w:style>
  <w:style w:type="character" w:styleId="Hipervnculo">
    <w:name w:val="Hyperlink"/>
    <w:basedOn w:val="Fuentedeprrafopredeter"/>
    <w:uiPriority w:val="99"/>
    <w:unhideWhenUsed/>
    <w:rsid w:val="00CA3F6E"/>
    <w:rPr>
      <w:color w:val="5F9342" w:themeColor="hyperlink"/>
      <w:u w:val="single"/>
    </w:rPr>
  </w:style>
  <w:style w:type="paragraph" w:styleId="TDC1">
    <w:name w:val="toc 1"/>
    <w:basedOn w:val="Normal"/>
    <w:next w:val="Normal"/>
    <w:autoRedefine/>
    <w:uiPriority w:val="39"/>
    <w:unhideWhenUsed/>
    <w:rsid w:val="005B4EF4"/>
    <w:pPr>
      <w:tabs>
        <w:tab w:val="right" w:leader="dot" w:pos="9628"/>
      </w:tabs>
      <w:spacing w:after="100"/>
    </w:pPr>
  </w:style>
  <w:style w:type="table" w:styleId="Tablaconcuadrcula">
    <w:name w:val="Table Grid"/>
    <w:basedOn w:val="Tablanormal"/>
    <w:uiPriority w:val="59"/>
    <w:rsid w:val="00CA3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CA3F6E"/>
    <w:pPr>
      <w:spacing w:after="100"/>
      <w:ind w:left="220"/>
    </w:pPr>
  </w:style>
  <w:style w:type="paragraph" w:styleId="TDC3">
    <w:name w:val="toc 3"/>
    <w:basedOn w:val="Normal"/>
    <w:next w:val="Normal"/>
    <w:autoRedefine/>
    <w:uiPriority w:val="39"/>
    <w:unhideWhenUsed/>
    <w:rsid w:val="00CA3F6E"/>
    <w:pPr>
      <w:spacing w:after="100"/>
      <w:ind w:left="440"/>
    </w:pPr>
  </w:style>
  <w:style w:type="paragraph" w:styleId="Prrafodelista">
    <w:name w:val="List Paragraph"/>
    <w:basedOn w:val="Normal"/>
    <w:uiPriority w:val="34"/>
    <w:qFormat/>
    <w:rsid w:val="00CA3F6E"/>
    <w:pPr>
      <w:ind w:left="720"/>
      <w:contextualSpacing/>
    </w:pPr>
  </w:style>
  <w:style w:type="table" w:customStyle="1" w:styleId="Tabladecuadrcula4-nfasis51">
    <w:name w:val="Tabla de cuadrícula 4 - Énfasis 51"/>
    <w:basedOn w:val="Tablanormal"/>
    <w:uiPriority w:val="49"/>
    <w:rsid w:val="00D67DED"/>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77D1BB" w:themeColor="accent5" w:themeTint="99"/>
        <w:left w:val="single" w:sz="4" w:space="0" w:color="77D1BB" w:themeColor="accent5" w:themeTint="99"/>
        <w:bottom w:val="single" w:sz="4" w:space="0" w:color="77D1BB" w:themeColor="accent5" w:themeTint="99"/>
        <w:right w:val="single" w:sz="4" w:space="0" w:color="77D1BB" w:themeColor="accent5" w:themeTint="99"/>
        <w:insideH w:val="single" w:sz="4" w:space="0" w:color="77D1BB" w:themeColor="accent5" w:themeTint="99"/>
        <w:insideV w:val="single" w:sz="4" w:space="0" w:color="77D1BB" w:themeColor="accent5" w:themeTint="99"/>
      </w:tblBorders>
    </w:tblPr>
    <w:tblStylePr w:type="firstRow">
      <w:rPr>
        <w:b/>
        <w:bCs/>
        <w:color w:val="FFFFFF" w:themeColor="background1"/>
      </w:rPr>
      <w:tblPr/>
      <w:tcPr>
        <w:tcBorders>
          <w:top w:val="single" w:sz="4" w:space="0" w:color="349C83" w:themeColor="accent5"/>
          <w:left w:val="single" w:sz="4" w:space="0" w:color="349C83" w:themeColor="accent5"/>
          <w:bottom w:val="single" w:sz="4" w:space="0" w:color="349C83" w:themeColor="accent5"/>
          <w:right w:val="single" w:sz="4" w:space="0" w:color="349C83" w:themeColor="accent5"/>
          <w:insideH w:val="nil"/>
          <w:insideV w:val="nil"/>
        </w:tcBorders>
        <w:shd w:val="clear" w:color="auto" w:fill="349C83" w:themeFill="accent5"/>
      </w:tcPr>
    </w:tblStylePr>
    <w:tblStylePr w:type="lastRow">
      <w:rPr>
        <w:b/>
        <w:bCs/>
      </w:rPr>
      <w:tblPr/>
      <w:tcPr>
        <w:tcBorders>
          <w:top w:val="double" w:sz="4" w:space="0" w:color="349C83" w:themeColor="accent5"/>
        </w:tcBorders>
      </w:tcPr>
    </w:tblStylePr>
    <w:tblStylePr w:type="firstCol">
      <w:rPr>
        <w:b/>
        <w:bCs/>
      </w:rPr>
    </w:tblStylePr>
    <w:tblStylePr w:type="lastCol">
      <w:rPr>
        <w:b/>
        <w:bCs/>
      </w:rPr>
    </w:tblStylePr>
    <w:tblStylePr w:type="band1Vert">
      <w:tblPr/>
      <w:tcPr>
        <w:shd w:val="clear" w:color="auto" w:fill="D1EFE8" w:themeFill="accent5" w:themeFillTint="33"/>
      </w:tcPr>
    </w:tblStylePr>
    <w:tblStylePr w:type="band1Horz">
      <w:tblPr/>
      <w:tcPr>
        <w:shd w:val="clear" w:color="auto" w:fill="D1EFE8" w:themeFill="accent5" w:themeFillTint="33"/>
      </w:tcPr>
    </w:tblStylePr>
  </w:style>
  <w:style w:type="paragraph" w:customStyle="1" w:styleId="Pie">
    <w:name w:val="Pie"/>
    <w:basedOn w:val="Descripcin"/>
    <w:link w:val="PieCar"/>
    <w:qFormat/>
    <w:rsid w:val="005D6F59"/>
    <w:pPr>
      <w:spacing w:after="0"/>
      <w:jc w:val="center"/>
    </w:pPr>
    <w:rPr>
      <w:bCs/>
      <w:i w:val="0"/>
      <w:iCs w:val="0"/>
    </w:rPr>
  </w:style>
  <w:style w:type="character" w:customStyle="1" w:styleId="PieCar">
    <w:name w:val="Pie Car"/>
    <w:basedOn w:val="Fuentedeprrafopredeter"/>
    <w:link w:val="Pie"/>
    <w:rsid w:val="005D6F59"/>
    <w:rPr>
      <w:rFonts w:ascii="Arial Nova Cond" w:hAnsi="Arial Nova Cond"/>
      <w:bCs/>
      <w:color w:val="455F51" w:themeColor="text2"/>
      <w:sz w:val="18"/>
      <w:szCs w:val="18"/>
      <w:lang w:val="en-GB"/>
    </w:rPr>
  </w:style>
  <w:style w:type="paragraph" w:styleId="Descripcin">
    <w:name w:val="caption"/>
    <w:basedOn w:val="Normal"/>
    <w:next w:val="Normal"/>
    <w:uiPriority w:val="35"/>
    <w:unhideWhenUsed/>
    <w:qFormat/>
    <w:rsid w:val="005D6F59"/>
    <w:pPr>
      <w:spacing w:after="200" w:line="240" w:lineRule="auto"/>
    </w:pPr>
    <w:rPr>
      <w:i/>
      <w:iCs/>
      <w:color w:val="455F51" w:themeColor="text2"/>
      <w:sz w:val="18"/>
      <w:szCs w:val="18"/>
    </w:rPr>
  </w:style>
  <w:style w:type="paragraph" w:customStyle="1" w:styleId="NormalCTA">
    <w:name w:val="Normal CTA"/>
    <w:basedOn w:val="Normal"/>
    <w:link w:val="NormalCTACar"/>
    <w:qFormat/>
    <w:rsid w:val="00552F3F"/>
    <w:pPr>
      <w:suppressAutoHyphens/>
      <w:autoSpaceDN w:val="0"/>
      <w:spacing w:after="60" w:line="240" w:lineRule="auto"/>
      <w:textAlignment w:val="baseline"/>
    </w:pPr>
    <w:rPr>
      <w:rFonts w:asciiTheme="majorHAnsi" w:eastAsia="Times New Roman" w:hAnsiTheme="majorHAnsi" w:cs="Times New Roman"/>
      <w:lang w:val="en-US" w:eastAsia="en-GB"/>
    </w:rPr>
  </w:style>
  <w:style w:type="character" w:customStyle="1" w:styleId="NormalCTACar">
    <w:name w:val="Normal CTA Car"/>
    <w:basedOn w:val="Fuentedeprrafopredeter"/>
    <w:link w:val="NormalCTA"/>
    <w:rsid w:val="00552F3F"/>
    <w:rPr>
      <w:rFonts w:asciiTheme="majorHAnsi" w:eastAsia="Times New Roman" w:hAnsiTheme="majorHAnsi" w:cs="Times New Roman"/>
      <w:lang w:val="en-US" w:eastAsia="en-GB"/>
    </w:rPr>
  </w:style>
  <w:style w:type="paragraph" w:customStyle="1" w:styleId="Piedetabla">
    <w:name w:val="Pie de tabla"/>
    <w:basedOn w:val="Descripcin"/>
    <w:link w:val="PiedetablaCar"/>
    <w:qFormat/>
    <w:rsid w:val="00552F3F"/>
    <w:pPr>
      <w:keepNext/>
      <w:spacing w:after="0" w:line="220" w:lineRule="exact"/>
      <w:jc w:val="center"/>
    </w:pPr>
    <w:rPr>
      <w:rFonts w:ascii="Calibri Light" w:eastAsia="Times New Roman" w:hAnsi="Calibri Light" w:cs="Times New Roman"/>
      <w:b/>
      <w:lang w:eastAsia="en-GB"/>
    </w:rPr>
  </w:style>
  <w:style w:type="character" w:customStyle="1" w:styleId="PiedetablaCar">
    <w:name w:val="Pie de tabla Car"/>
    <w:basedOn w:val="Fuentedeprrafopredeter"/>
    <w:link w:val="Piedetabla"/>
    <w:rsid w:val="00552F3F"/>
    <w:rPr>
      <w:rFonts w:ascii="Calibri Light" w:eastAsia="Times New Roman" w:hAnsi="Calibri Light" w:cs="Times New Roman"/>
      <w:b/>
      <w:i/>
      <w:iCs/>
      <w:color w:val="455F51" w:themeColor="text2"/>
      <w:sz w:val="18"/>
      <w:szCs w:val="18"/>
      <w:lang w:val="en-GB" w:eastAsia="en-GB"/>
    </w:rPr>
  </w:style>
  <w:style w:type="paragraph" w:customStyle="1" w:styleId="GiANT2">
    <w:name w:val="GiANT2"/>
    <w:basedOn w:val="NormalCTA"/>
    <w:link w:val="GiANT2Car"/>
    <w:qFormat/>
    <w:rsid w:val="00552F3F"/>
    <w:rPr>
      <w:rFonts w:ascii="Eras Demi ITC" w:hAnsi="Eras Demi ITC"/>
      <w:color w:val="247740" w:themeColor="accent1"/>
      <w:sz w:val="20"/>
      <w:szCs w:val="20"/>
    </w:rPr>
  </w:style>
  <w:style w:type="character" w:customStyle="1" w:styleId="GiANT2Car">
    <w:name w:val="GiANT2 Car"/>
    <w:basedOn w:val="NormalCTACar"/>
    <w:link w:val="GiANT2"/>
    <w:rsid w:val="00552F3F"/>
    <w:rPr>
      <w:rFonts w:ascii="Eras Demi ITC" w:eastAsia="Times New Roman" w:hAnsi="Eras Demi ITC" w:cs="Times New Roman"/>
      <w:color w:val="247740" w:themeColor="accent1"/>
      <w:sz w:val="20"/>
      <w:szCs w:val="20"/>
      <w:lang w:val="en-US" w:eastAsia="en-GB"/>
    </w:rPr>
  </w:style>
  <w:style w:type="character" w:styleId="Refdecomentario">
    <w:name w:val="annotation reference"/>
    <w:basedOn w:val="Fuentedeprrafopredeter"/>
    <w:uiPriority w:val="99"/>
    <w:semiHidden/>
    <w:unhideWhenUsed/>
    <w:rsid w:val="001B311B"/>
    <w:rPr>
      <w:sz w:val="16"/>
      <w:szCs w:val="16"/>
    </w:rPr>
  </w:style>
  <w:style w:type="paragraph" w:styleId="Textocomentario">
    <w:name w:val="annotation text"/>
    <w:basedOn w:val="Normal"/>
    <w:link w:val="TextocomentarioCar"/>
    <w:uiPriority w:val="99"/>
    <w:semiHidden/>
    <w:unhideWhenUsed/>
    <w:rsid w:val="001B31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311B"/>
    <w:rPr>
      <w:rFonts w:ascii="Arial Nova Cond" w:hAnsi="Arial Nova Cond"/>
      <w:sz w:val="20"/>
      <w:szCs w:val="20"/>
      <w:lang w:val="en-GB"/>
    </w:rPr>
  </w:style>
  <w:style w:type="paragraph" w:styleId="Asuntodelcomentario">
    <w:name w:val="annotation subject"/>
    <w:basedOn w:val="Textocomentario"/>
    <w:next w:val="Textocomentario"/>
    <w:link w:val="AsuntodelcomentarioCar"/>
    <w:uiPriority w:val="99"/>
    <w:semiHidden/>
    <w:unhideWhenUsed/>
    <w:rsid w:val="001B311B"/>
    <w:rPr>
      <w:b/>
      <w:bCs/>
    </w:rPr>
  </w:style>
  <w:style w:type="character" w:customStyle="1" w:styleId="AsuntodelcomentarioCar">
    <w:name w:val="Asunto del comentario Car"/>
    <w:basedOn w:val="TextocomentarioCar"/>
    <w:link w:val="Asuntodelcomentario"/>
    <w:uiPriority w:val="99"/>
    <w:semiHidden/>
    <w:rsid w:val="001B311B"/>
    <w:rPr>
      <w:rFonts w:ascii="Arial Nova Cond" w:hAnsi="Arial Nova Cond"/>
      <w:b/>
      <w:bCs/>
      <w:sz w:val="20"/>
      <w:szCs w:val="20"/>
      <w:lang w:val="en-GB"/>
    </w:rPr>
  </w:style>
  <w:style w:type="table" w:styleId="Tablaconcuadrcula5oscura-nfasis2">
    <w:name w:val="Grid Table 5 Dark Accent 2"/>
    <w:basedOn w:val="Tablanormal"/>
    <w:uiPriority w:val="50"/>
    <w:rsid w:val="008E7A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4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90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90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90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9080" w:themeFill="accent2"/>
      </w:tcPr>
    </w:tblStylePr>
    <w:tblStylePr w:type="band1Vert">
      <w:tblPr/>
      <w:tcPr>
        <w:shd w:val="clear" w:color="auto" w:fill="8DE9DC" w:themeFill="accent2" w:themeFillTint="66"/>
      </w:tcPr>
    </w:tblStylePr>
    <w:tblStylePr w:type="band1Horz">
      <w:tblPr/>
      <w:tcPr>
        <w:shd w:val="clear" w:color="auto" w:fill="8DE9DC" w:themeFill="accent2" w:themeFillTint="66"/>
      </w:tcPr>
    </w:tblStylePr>
  </w:style>
  <w:style w:type="table" w:styleId="Tablaconcuadrcula4-nfasis5">
    <w:name w:val="Grid Table 4 Accent 5"/>
    <w:basedOn w:val="Tablanormal"/>
    <w:uiPriority w:val="49"/>
    <w:rsid w:val="008E7A95"/>
    <w:pPr>
      <w:spacing w:after="0" w:line="240" w:lineRule="auto"/>
    </w:pPr>
    <w:tblPr>
      <w:tblStyleRowBandSize w:val="1"/>
      <w:tblStyleColBandSize w:val="1"/>
      <w:tblBorders>
        <w:top w:val="single" w:sz="4" w:space="0" w:color="77D1BB" w:themeColor="accent5" w:themeTint="99"/>
        <w:left w:val="single" w:sz="4" w:space="0" w:color="77D1BB" w:themeColor="accent5" w:themeTint="99"/>
        <w:bottom w:val="single" w:sz="4" w:space="0" w:color="77D1BB" w:themeColor="accent5" w:themeTint="99"/>
        <w:right w:val="single" w:sz="4" w:space="0" w:color="77D1BB" w:themeColor="accent5" w:themeTint="99"/>
        <w:insideH w:val="single" w:sz="4" w:space="0" w:color="77D1BB" w:themeColor="accent5" w:themeTint="99"/>
        <w:insideV w:val="single" w:sz="4" w:space="0" w:color="77D1BB" w:themeColor="accent5" w:themeTint="99"/>
      </w:tblBorders>
    </w:tblPr>
    <w:tblStylePr w:type="firstRow">
      <w:rPr>
        <w:b/>
        <w:bCs/>
        <w:color w:val="FFFFFF" w:themeColor="background1"/>
      </w:rPr>
      <w:tblPr/>
      <w:tcPr>
        <w:tcBorders>
          <w:top w:val="single" w:sz="4" w:space="0" w:color="349C83" w:themeColor="accent5"/>
          <w:left w:val="single" w:sz="4" w:space="0" w:color="349C83" w:themeColor="accent5"/>
          <w:bottom w:val="single" w:sz="4" w:space="0" w:color="349C83" w:themeColor="accent5"/>
          <w:right w:val="single" w:sz="4" w:space="0" w:color="349C83" w:themeColor="accent5"/>
          <w:insideH w:val="nil"/>
          <w:insideV w:val="nil"/>
        </w:tcBorders>
        <w:shd w:val="clear" w:color="auto" w:fill="349C83" w:themeFill="accent5"/>
      </w:tcPr>
    </w:tblStylePr>
    <w:tblStylePr w:type="lastRow">
      <w:rPr>
        <w:b/>
        <w:bCs/>
      </w:rPr>
      <w:tblPr/>
      <w:tcPr>
        <w:tcBorders>
          <w:top w:val="double" w:sz="4" w:space="0" w:color="349C83" w:themeColor="accent5"/>
        </w:tcBorders>
      </w:tcPr>
    </w:tblStylePr>
    <w:tblStylePr w:type="firstCol">
      <w:rPr>
        <w:b/>
        <w:bCs/>
      </w:rPr>
    </w:tblStylePr>
    <w:tblStylePr w:type="lastCol">
      <w:rPr>
        <w:b/>
        <w:bCs/>
      </w:rPr>
    </w:tblStylePr>
    <w:tblStylePr w:type="band1Vert">
      <w:tblPr/>
      <w:tcPr>
        <w:shd w:val="clear" w:color="auto" w:fill="D1EFE8" w:themeFill="accent5" w:themeFillTint="33"/>
      </w:tcPr>
    </w:tblStylePr>
    <w:tblStylePr w:type="band1Horz">
      <w:tblPr/>
      <w:tcPr>
        <w:shd w:val="clear" w:color="auto" w:fill="D1EFE8" w:themeFill="accent5" w:themeFillTint="33"/>
      </w:tcPr>
    </w:tblStylePr>
  </w:style>
  <w:style w:type="table" w:styleId="Tablaconcuadrcula4-nfasis2">
    <w:name w:val="Grid Table 4 Accent 2"/>
    <w:basedOn w:val="Tablanormal"/>
    <w:uiPriority w:val="49"/>
    <w:rsid w:val="00213433"/>
    <w:pPr>
      <w:spacing w:after="0" w:line="240" w:lineRule="auto"/>
    </w:pPr>
    <w:tblPr>
      <w:tblStyleRowBandSize w:val="1"/>
      <w:tblStyleColBandSize w:val="1"/>
      <w:tblBorders>
        <w:top w:val="single" w:sz="4" w:space="0" w:color="55DECA" w:themeColor="accent2" w:themeTint="99"/>
        <w:left w:val="single" w:sz="4" w:space="0" w:color="55DECA" w:themeColor="accent2" w:themeTint="99"/>
        <w:bottom w:val="single" w:sz="4" w:space="0" w:color="55DECA" w:themeColor="accent2" w:themeTint="99"/>
        <w:right w:val="single" w:sz="4" w:space="0" w:color="55DECA" w:themeColor="accent2" w:themeTint="99"/>
        <w:insideH w:val="single" w:sz="4" w:space="0" w:color="55DECA" w:themeColor="accent2" w:themeTint="99"/>
        <w:insideV w:val="single" w:sz="4" w:space="0" w:color="55DECA" w:themeColor="accent2" w:themeTint="99"/>
      </w:tblBorders>
    </w:tblPr>
    <w:tblStylePr w:type="firstRow">
      <w:rPr>
        <w:b/>
        <w:bCs/>
        <w:color w:val="FFFFFF" w:themeColor="background1"/>
      </w:rPr>
      <w:tblPr/>
      <w:tcPr>
        <w:tcBorders>
          <w:top w:val="single" w:sz="4" w:space="0" w:color="1C9080" w:themeColor="accent2"/>
          <w:left w:val="single" w:sz="4" w:space="0" w:color="1C9080" w:themeColor="accent2"/>
          <w:bottom w:val="single" w:sz="4" w:space="0" w:color="1C9080" w:themeColor="accent2"/>
          <w:right w:val="single" w:sz="4" w:space="0" w:color="1C9080" w:themeColor="accent2"/>
          <w:insideH w:val="nil"/>
          <w:insideV w:val="nil"/>
        </w:tcBorders>
        <w:shd w:val="clear" w:color="auto" w:fill="1C9080" w:themeFill="accent2"/>
      </w:tcPr>
    </w:tblStylePr>
    <w:tblStylePr w:type="lastRow">
      <w:rPr>
        <w:b/>
        <w:bCs/>
      </w:rPr>
      <w:tblPr/>
      <w:tcPr>
        <w:tcBorders>
          <w:top w:val="double" w:sz="4" w:space="0" w:color="1C9080" w:themeColor="accent2"/>
        </w:tcBorders>
      </w:tcPr>
    </w:tblStylePr>
    <w:tblStylePr w:type="firstCol">
      <w:rPr>
        <w:b/>
        <w:bCs/>
      </w:rPr>
    </w:tblStylePr>
    <w:tblStylePr w:type="lastCol">
      <w:rPr>
        <w:b/>
        <w:bCs/>
      </w:rPr>
    </w:tblStylePr>
    <w:tblStylePr w:type="band1Vert">
      <w:tblPr/>
      <w:tcPr>
        <w:shd w:val="clear" w:color="auto" w:fill="C6F4ED" w:themeFill="accent2" w:themeFillTint="33"/>
      </w:tcPr>
    </w:tblStylePr>
    <w:tblStylePr w:type="band1Horz">
      <w:tblPr/>
      <w:tcPr>
        <w:shd w:val="clear" w:color="auto" w:fill="C6F4ED" w:themeFill="accent2" w:themeFillTint="33"/>
      </w:tcPr>
    </w:tblStylePr>
  </w:style>
  <w:style w:type="table" w:styleId="Tablaconcuadrcula4-nfasis1">
    <w:name w:val="Grid Table 4 Accent 1"/>
    <w:basedOn w:val="Tablanormal"/>
    <w:uiPriority w:val="49"/>
    <w:rsid w:val="005B4EF4"/>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5BCD81" w:themeColor="accent1" w:themeTint="99"/>
        <w:left w:val="single" w:sz="4" w:space="0" w:color="5BCD81" w:themeColor="accent1" w:themeTint="99"/>
        <w:bottom w:val="single" w:sz="4" w:space="0" w:color="5BCD81" w:themeColor="accent1" w:themeTint="99"/>
        <w:right w:val="single" w:sz="4" w:space="0" w:color="5BCD81" w:themeColor="accent1" w:themeTint="99"/>
        <w:insideH w:val="single" w:sz="4" w:space="0" w:color="5BCD81" w:themeColor="accent1" w:themeTint="99"/>
        <w:insideV w:val="single" w:sz="4" w:space="0" w:color="5BCD81" w:themeColor="accent1" w:themeTint="99"/>
      </w:tblBorders>
    </w:tblPr>
    <w:tblStylePr w:type="firstRow">
      <w:rPr>
        <w:b/>
        <w:bCs/>
        <w:color w:val="FFFFFF" w:themeColor="background1"/>
      </w:rPr>
      <w:tblPr/>
      <w:tcPr>
        <w:tcBorders>
          <w:top w:val="single" w:sz="4" w:space="0" w:color="247740" w:themeColor="accent1"/>
          <w:left w:val="single" w:sz="4" w:space="0" w:color="247740" w:themeColor="accent1"/>
          <w:bottom w:val="single" w:sz="4" w:space="0" w:color="247740" w:themeColor="accent1"/>
          <w:right w:val="single" w:sz="4" w:space="0" w:color="247740" w:themeColor="accent1"/>
          <w:insideH w:val="nil"/>
          <w:insideV w:val="nil"/>
        </w:tcBorders>
        <w:shd w:val="clear" w:color="auto" w:fill="247740" w:themeFill="accent1"/>
      </w:tcPr>
    </w:tblStylePr>
    <w:tblStylePr w:type="lastRow">
      <w:rPr>
        <w:b/>
        <w:bCs/>
      </w:rPr>
      <w:tblPr/>
      <w:tcPr>
        <w:tcBorders>
          <w:top w:val="double" w:sz="4" w:space="0" w:color="247740" w:themeColor="accent1"/>
        </w:tcBorders>
      </w:tcPr>
    </w:tblStylePr>
    <w:tblStylePr w:type="firstCol">
      <w:rPr>
        <w:b/>
        <w:bCs/>
      </w:rPr>
    </w:tblStylePr>
    <w:tblStylePr w:type="lastCol">
      <w:rPr>
        <w:b/>
        <w:bCs/>
      </w:rPr>
    </w:tblStylePr>
    <w:tblStylePr w:type="band1Vert">
      <w:tblPr/>
      <w:tcPr>
        <w:shd w:val="clear" w:color="auto" w:fill="C8EED5" w:themeFill="accent1" w:themeFillTint="33"/>
      </w:tcPr>
    </w:tblStylePr>
    <w:tblStylePr w:type="band1Horz">
      <w:tblPr/>
      <w:tcPr>
        <w:shd w:val="clear" w:color="auto" w:fill="C8EED5" w:themeFill="accent1" w:themeFillTint="33"/>
      </w:tcPr>
    </w:tblStylePr>
  </w:style>
  <w:style w:type="paragraph" w:styleId="Citadestacada">
    <w:name w:val="Intense Quote"/>
    <w:basedOn w:val="Normal"/>
    <w:next w:val="Normal"/>
    <w:link w:val="CitadestacadaCar"/>
    <w:uiPriority w:val="30"/>
    <w:qFormat/>
    <w:rsid w:val="00095F79"/>
    <w:pPr>
      <w:pBdr>
        <w:top w:val="single" w:sz="4" w:space="10" w:color="247740" w:themeColor="accent1"/>
        <w:bottom w:val="single" w:sz="4" w:space="10" w:color="247740" w:themeColor="accent1"/>
      </w:pBdr>
      <w:spacing w:before="360" w:after="360"/>
      <w:ind w:left="864" w:right="864"/>
      <w:jc w:val="center"/>
    </w:pPr>
    <w:rPr>
      <w:i/>
      <w:iCs/>
      <w:color w:val="247740" w:themeColor="accent1"/>
    </w:rPr>
  </w:style>
  <w:style w:type="character" w:customStyle="1" w:styleId="CitadestacadaCar">
    <w:name w:val="Cita destacada Car"/>
    <w:basedOn w:val="Fuentedeprrafopredeter"/>
    <w:link w:val="Citadestacada"/>
    <w:uiPriority w:val="30"/>
    <w:rsid w:val="00095F79"/>
    <w:rPr>
      <w:rFonts w:ascii="Arial Nova Cond" w:hAnsi="Arial Nova Cond"/>
      <w:i/>
      <w:iCs/>
      <w:color w:val="247740" w:themeColor="accent1"/>
      <w:lang w:val="en-GB"/>
    </w:rPr>
  </w:style>
  <w:style w:type="paragraph" w:customStyle="1" w:styleId="Resaltado">
    <w:name w:val="Resaltado"/>
    <w:basedOn w:val="Normal"/>
    <w:link w:val="ResaltadoCar"/>
    <w:autoRedefine/>
    <w:qFormat/>
    <w:rsid w:val="006E6892"/>
    <w:pPr>
      <w:numPr>
        <w:numId w:val="13"/>
      </w:numPr>
      <w:spacing w:after="0" w:line="240" w:lineRule="auto"/>
      <w:ind w:left="284"/>
    </w:pPr>
    <w:rPr>
      <w:rFonts w:ascii="Calibri Light" w:eastAsia="Times New Roman" w:hAnsi="Calibri Light" w:cs="Times New Roman"/>
      <w:b/>
      <w:color w:val="1C9080" w:themeColor="accent2"/>
      <w:szCs w:val="24"/>
      <w:lang w:val="en-US" w:eastAsia="en-GB"/>
    </w:rPr>
  </w:style>
  <w:style w:type="character" w:customStyle="1" w:styleId="ResaltadoCar">
    <w:name w:val="Resaltado Car"/>
    <w:basedOn w:val="NormalCTACar"/>
    <w:link w:val="Resaltado"/>
    <w:rsid w:val="006E6892"/>
    <w:rPr>
      <w:rFonts w:ascii="Calibri Light" w:eastAsia="Times New Roman" w:hAnsi="Calibri Light" w:cs="Times New Roman"/>
      <w:b/>
      <w:color w:val="1C9080" w:themeColor="accent2"/>
      <w:szCs w:val="24"/>
      <w:lang w:val="en-US" w:eastAsia="en-GB"/>
    </w:rPr>
  </w:style>
  <w:style w:type="character" w:customStyle="1" w:styleId="Mencinsinresolver1">
    <w:name w:val="Mención sin resolver1"/>
    <w:basedOn w:val="Fuentedeprrafopredeter"/>
    <w:uiPriority w:val="99"/>
    <w:semiHidden/>
    <w:unhideWhenUsed/>
    <w:rsid w:val="00E21644"/>
    <w:rPr>
      <w:color w:val="605E5C"/>
      <w:shd w:val="clear" w:color="auto" w:fill="E1DFDD"/>
    </w:rPr>
  </w:style>
  <w:style w:type="paragraph" w:styleId="Textodeglobo">
    <w:name w:val="Balloon Text"/>
    <w:basedOn w:val="Normal"/>
    <w:link w:val="TextodegloboCar"/>
    <w:uiPriority w:val="99"/>
    <w:semiHidden/>
    <w:unhideWhenUsed/>
    <w:rsid w:val="007505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0579"/>
    <w:rPr>
      <w:rFonts w:ascii="Segoe UI" w:hAnsi="Segoe UI" w:cs="Segoe UI"/>
      <w:sz w:val="18"/>
      <w:szCs w:val="18"/>
      <w:lang w:val="en-GB"/>
    </w:rPr>
  </w:style>
  <w:style w:type="paragraph" w:styleId="Revisin">
    <w:name w:val="Revision"/>
    <w:hidden/>
    <w:uiPriority w:val="99"/>
    <w:semiHidden/>
    <w:rsid w:val="00D96FC8"/>
    <w:pPr>
      <w:spacing w:after="0" w:line="240" w:lineRule="auto"/>
    </w:pPr>
    <w:rPr>
      <w:rFonts w:ascii="Arial Nova Cond" w:hAnsi="Arial Nova Cond"/>
      <w:lang w:val="en-GB"/>
    </w:rPr>
  </w:style>
  <w:style w:type="character" w:styleId="Mencinsinresolver">
    <w:name w:val="Unresolved Mention"/>
    <w:basedOn w:val="Fuentedeprrafopredeter"/>
    <w:uiPriority w:val="99"/>
    <w:semiHidden/>
    <w:unhideWhenUsed/>
    <w:rsid w:val="001F3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10117">
      <w:bodyDiv w:val="1"/>
      <w:marLeft w:val="0"/>
      <w:marRight w:val="0"/>
      <w:marTop w:val="0"/>
      <w:marBottom w:val="0"/>
      <w:divBdr>
        <w:top w:val="none" w:sz="0" w:space="0" w:color="auto"/>
        <w:left w:val="none" w:sz="0" w:space="0" w:color="auto"/>
        <w:bottom w:val="none" w:sz="0" w:space="0" w:color="auto"/>
        <w:right w:val="none" w:sz="0" w:space="0" w:color="auto"/>
      </w:divBdr>
    </w:div>
    <w:div w:id="203241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lores@us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eogiant.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ria\Documents\LABPLAS\Templates\LABPLAS_deliverable_template.dotx" TargetMode="External"/></Relationships>
</file>

<file path=word/theme/theme1.xml><?xml version="1.0" encoding="utf-8"?>
<a:theme xmlns:a="http://schemas.openxmlformats.org/drawingml/2006/main" name="Tema de Office">
  <a:themeElements>
    <a:clrScheme name="NeoGiANT">
      <a:dk1>
        <a:sysClr val="windowText" lastClr="000000"/>
      </a:dk1>
      <a:lt1>
        <a:sysClr val="window" lastClr="FFFFFF"/>
      </a:lt1>
      <a:dk2>
        <a:srgbClr val="455F51"/>
      </a:dk2>
      <a:lt2>
        <a:srgbClr val="8CAC8C"/>
      </a:lt2>
      <a:accent1>
        <a:srgbClr val="247740"/>
      </a:accent1>
      <a:accent2>
        <a:srgbClr val="1C9080"/>
      </a:accent2>
      <a:accent3>
        <a:srgbClr val="609442"/>
      </a:accent3>
      <a:accent4>
        <a:srgbClr val="CDC5C0"/>
      </a:accent4>
      <a:accent5>
        <a:srgbClr val="349C83"/>
      </a:accent5>
      <a:accent6>
        <a:srgbClr val="94AC84"/>
      </a:accent6>
      <a:hlink>
        <a:srgbClr val="5F9342"/>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9262A-0B98-486E-82C2-19E5DB76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LABPLAS_deliverable_template</Template>
  <TotalTime>1</TotalTime>
  <Pages>2</Pages>
  <Words>825</Words>
  <Characters>4541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Valdés Mediavilla</dc:creator>
  <cp:keywords/>
  <dc:description/>
  <cp:lastModifiedBy>Ángela Carretero Martínez</cp:lastModifiedBy>
  <cp:revision>2</cp:revision>
  <cp:lastPrinted>2021-11-26T09:03:00Z</cp:lastPrinted>
  <dcterms:created xsi:type="dcterms:W3CDTF">2023-11-08T16:04:00Z</dcterms:created>
  <dcterms:modified xsi:type="dcterms:W3CDTF">2023-11-08T16:04:00Z</dcterms:modified>
</cp:coreProperties>
</file>